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footer+xml" PartName="/word/footer1.xml"/>
  <Override ContentType="application/vnd.openxmlformats-officedocument.wordprocessingml.footer+xml" PartName="/word/footer2.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2400"/>
        <w:jc w:val="center"/>
      </w:pPr>
      <w:r>
        <w:rPr>
          <w:rFonts w:ascii="Calibri" w:cs="Calibri" w:eastAsia="Calibri" w:hAnsi="Calibri"/>
          <w:color w:val="B8893A"/>
          <w:spacing w:val="400"/>
          <w:sz w:val="22"/>
          <w:szCs w:val="22"/>
        </w:rPr>
        <w:t xml:space="preserve">◆     ◆     ◆</w:t>
      </w:r>
    </w:p>
    <w:p>
      <w:pPr>
        <w:spacing w:after="320" w:before="80"/>
        <w:jc w:val="center"/>
      </w:pPr>
      <w:r>
        <w:rPr>
          <w:rFonts w:ascii="Calibri" w:cs="Calibri" w:eastAsia="Calibri" w:hAnsi="Calibri"/>
          <w:b/>
          <w:bCs/>
          <w:color w:val="8C6624"/>
          <w:spacing w:val="400"/>
          <w:sz w:val="18"/>
          <w:szCs w:val="18"/>
        </w:rPr>
        <w:t xml:space="preserve">A COMPANION VOLUME</w:t>
      </w:r>
    </w:p>
    <w:p>
      <w:pPr>
        <w:spacing w:after="120" w:before="80"/>
        <w:jc w:val="center"/>
      </w:pPr>
      <w:r>
        <w:rPr>
          <w:rFonts w:ascii="Garamond" w:cs="Garamond" w:eastAsia="Garamond" w:hAnsi="Garamond"/>
          <w:color w:val="0F1A2E"/>
          <w:sz w:val="60"/>
          <w:szCs w:val="60"/>
        </w:rPr>
        <w:t xml:space="preserve">Because There Wasn’t Time</w:t>
      </w:r>
    </w:p>
    <w:p>
      <w:pPr>
        <w:spacing w:after="120" w:before="60"/>
        <w:jc w:val="center"/>
      </w:pPr>
      <w:r>
        <w:rPr>
          <w:rFonts w:ascii="Garamond" w:cs="Garamond" w:eastAsia="Garamond" w:hAnsi="Garamond"/>
          <w:i/>
          <w:iCs/>
          <w:color w:val="0F1A2E"/>
          <w:sz w:val="60"/>
          <w:szCs w:val="60"/>
        </w:rPr>
        <w:t xml:space="preserve">to Tell Everything</w:t>
      </w:r>
    </w:p>
    <w:p>
      <w:pPr>
        <w:spacing w:after="320" w:before="60"/>
        <w:jc w:val="center"/>
      </w:pPr>
      <w:r>
        <w:rPr>
          <w:rFonts w:ascii="Garamond" w:cs="Garamond" w:eastAsia="Garamond" w:hAnsi="Garamond"/>
          <w:color w:val="0F1A2E"/>
          <w:sz w:val="60"/>
          <w:szCs w:val="60"/>
        </w:rPr>
        <w:t xml:space="preserve">This Course Wanted to Be</w:t>
      </w:r>
    </w:p>
    <w:p>
      <w:pPr>
        <w:spacing w:after="100" w:before="280"/>
        <w:jc w:val="center"/>
      </w:pPr>
      <w:r>
        <w:rPr>
          <w:rFonts w:ascii="Calibri" w:cs="Calibri" w:eastAsia="Calibri" w:hAnsi="Calibri"/>
          <w:color w:val="B8893A"/>
          <w:sz w:val="28"/>
          <w:szCs w:val="28"/>
        </w:rPr>
        <w:t xml:space="preserve">◆</w:t>
      </w:r>
    </w:p>
    <w:p>
      <w:pPr>
        <w:spacing w:after="60" w:before="100"/>
        <w:jc w:val="center"/>
      </w:pPr>
      <w:r>
        <w:rPr>
          <w:rFonts w:ascii="Garamond" w:cs="Garamond" w:eastAsia="Garamond" w:hAnsi="Garamond"/>
          <w:i/>
          <w:iCs/>
          <w:color w:val="0F1A2E"/>
          <w:sz w:val="28"/>
          <w:szCs w:val="28"/>
        </w:rPr>
        <w:t xml:space="preserve">A supplement to The Art of Telling</w:t>
      </w:r>
    </w:p>
    <w:p>
      <w:pPr>
        <w:spacing w:after="480" w:before="60"/>
        <w:jc w:val="center"/>
      </w:pPr>
      <w:r>
        <w:rPr>
          <w:rFonts w:ascii="Garamond" w:cs="Garamond" w:eastAsia="Garamond" w:hAnsi="Garamond"/>
          <w:i/>
          <w:iCs/>
          <w:color w:val="6B5F47"/>
          <w:sz w:val="22"/>
          <w:szCs w:val="22"/>
        </w:rPr>
        <w:t xml:space="preserve">A free literary salon for residents of 2601</w:t>
      </w:r>
    </w:p>
    <w:p>
      <w:pPr>
        <w:spacing w:after="60" w:before="240"/>
        <w:jc w:val="center"/>
      </w:pPr>
      <w:r>
        <w:rPr>
          <w:rFonts w:ascii="Calibri" w:cs="Calibri" w:eastAsia="Calibri" w:hAnsi="Calibri"/>
          <w:b/>
          <w:bCs/>
          <w:color w:val="0F1A2E"/>
          <w:spacing w:val="500"/>
          <w:sz w:val="22"/>
          <w:szCs w:val="22"/>
        </w:rPr>
        <w:t xml:space="preserve">JAMES F. MULHERN</w:t>
      </w:r>
    </w:p>
    <w:p>
      <w:pPr>
        <w:spacing w:after="60" w:before="60"/>
        <w:jc w:val="center"/>
      </w:pPr>
      <w:r>
        <w:rPr>
          <w:rFonts w:ascii="Garamond" w:cs="Garamond" w:eastAsia="Garamond" w:hAnsi="Garamond"/>
          <w:i/>
          <w:iCs/>
          <w:color w:val="8C6624"/>
          <w:sz w:val="22"/>
          <w:szCs w:val="22"/>
        </w:rPr>
        <w:t xml:space="preserve">Silver Current Press</w:t>
      </w:r>
    </w:p>
    <w:p>
      <w:pPr>
        <w:spacing w:after="60" w:before="60"/>
        <w:jc w:val="center"/>
      </w:pPr>
      <w:r>
        <w:rPr>
          <w:rFonts w:ascii="Calibri" w:cs="Calibri" w:eastAsia="Calibri" w:hAnsi="Calibri"/>
          <w:color w:val="8C6624"/>
          <w:spacing w:val="200"/>
          <w:sz w:val="16"/>
          <w:szCs w:val="16"/>
        </w:rPr>
        <w:t xml:space="preserve">Philadelphia · Summer 2026</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CONTENTS</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A Companion Volume</w:t>
      </w:r>
    </w:p>
    <w:p>
      <w:pPr>
        <w:spacing w:after="160" w:before="80" w:line="320"/>
        <w:jc w:val="both"/>
      </w:pPr>
      <w:r>
        <w:rPr>
          <w:rFonts w:ascii="Garamond" w:cs="Garamond" w:eastAsia="Garamond" w:hAnsi="Garamond"/>
          <w:color w:val="14110C"/>
          <w:sz w:val="22"/>
          <w:szCs w:val="22"/>
        </w:rPr>
        <w:t xml:space="preserve">A supplement to The Art of Telling, written after the course, in apology for what we did not have time to discuss.</w:t>
      </w:r>
    </w:p>
    <w:p>
      <w:pPr>
        <w:spacing w:after="240" w:before="240"/>
        <w:jc w:val="center"/>
      </w:pPr>
      <w:r>
        <w:rPr>
          <w:rFonts w:ascii="Calibri" w:cs="Calibri" w:eastAsia="Calibri" w:hAnsi="Calibri"/>
          <w:color w:val="B8893A"/>
          <w:spacing w:val="400"/>
          <w:sz w:val="22"/>
          <w:szCs w:val="22"/>
        </w:rPr>
        <w:t xml:space="preserve">◆     ◆     ◆</w:t>
      </w:r>
    </w:p>
    <w:p>
      <w:pPr>
        <w:pStyle w:val="Heading3"/>
        <w:spacing w:after="120" w:before="280"/>
        <w:jc w:val="left"/>
      </w:pPr>
      <w:r>
        <w:rPr>
          <w:rFonts w:ascii="Garamond" w:cs="Garamond" w:eastAsia="Garamond" w:hAnsi="Garamond"/>
          <w:i/>
          <w:iCs/>
          <w:color w:val="6B1F2A"/>
          <w:sz w:val="28"/>
          <w:szCs w:val="28"/>
        </w:rPr>
        <w:t xml:space="preserve">Sections</w:t>
      </w:r>
    </w:p>
    <w:p>
      <w:pPr>
        <w:pStyle w:val="ListParagraph"/>
        <w:numPr>
          <w:ilvl w:val="0"/>
          <w:numId w:val="2"/>
        </w:numPr>
        <w:spacing w:after="60" w:before="60" w:line="300"/>
      </w:pPr>
      <w:r>
        <w:rPr>
          <w:rFonts w:ascii="Garamond" w:cs="Garamond" w:eastAsia="Garamond" w:hAnsi="Garamond"/>
          <w:color w:val="14110C"/>
          <w:sz w:val="22"/>
          <w:szCs w:val="22"/>
        </w:rPr>
        <w:t xml:space="preserve">I. A Letter to My Students</w:t>
      </w:r>
    </w:p>
    <w:p>
      <w:pPr>
        <w:pStyle w:val="ListParagraph"/>
        <w:numPr>
          <w:ilvl w:val="0"/>
          <w:numId w:val="2"/>
        </w:numPr>
        <w:spacing w:after="60" w:before="60" w:line="300"/>
      </w:pPr>
      <w:r>
        <w:rPr>
          <w:rFonts w:ascii="Garamond" w:cs="Garamond" w:eastAsia="Garamond" w:hAnsi="Garamond"/>
          <w:color w:val="14110C"/>
          <w:sz w:val="22"/>
          <w:szCs w:val="22"/>
        </w:rPr>
        <w:t xml:space="preserve">II. Unit I — The Short Story (Sessions 1–4)</w:t>
      </w:r>
    </w:p>
    <w:p>
      <w:pPr>
        <w:pStyle w:val="ListParagraph"/>
        <w:numPr>
          <w:ilvl w:val="0"/>
          <w:numId w:val="2"/>
        </w:numPr>
        <w:spacing w:after="60" w:before="60" w:line="300"/>
      </w:pPr>
      <w:r>
        <w:rPr>
          <w:rFonts w:ascii="Garamond" w:cs="Garamond" w:eastAsia="Garamond" w:hAnsi="Garamond"/>
          <w:color w:val="14110C"/>
          <w:sz w:val="22"/>
          <w:szCs w:val="22"/>
        </w:rPr>
        <w:t xml:space="preserve">III. Unit II — Poetry (Sessions 5–7)</w:t>
      </w:r>
    </w:p>
    <w:p>
      <w:pPr>
        <w:pStyle w:val="ListParagraph"/>
        <w:numPr>
          <w:ilvl w:val="0"/>
          <w:numId w:val="2"/>
        </w:numPr>
        <w:spacing w:after="60" w:before="60" w:line="300"/>
      </w:pPr>
      <w:r>
        <w:rPr>
          <w:rFonts w:ascii="Garamond" w:cs="Garamond" w:eastAsia="Garamond" w:hAnsi="Garamond"/>
          <w:color w:val="14110C"/>
          <w:sz w:val="22"/>
          <w:szCs w:val="22"/>
        </w:rPr>
        <w:t xml:space="preserve">IV. Unit III — Memoir (Sessions 8–10 + Farewell)</w:t>
      </w:r>
    </w:p>
    <w:p>
      <w:pPr>
        <w:pStyle w:val="ListParagraph"/>
        <w:numPr>
          <w:ilvl w:val="0"/>
          <w:numId w:val="2"/>
        </w:numPr>
        <w:spacing w:after="60" w:before="60" w:line="300"/>
      </w:pPr>
      <w:r>
        <w:rPr>
          <w:rFonts w:ascii="Garamond" w:cs="Garamond" w:eastAsia="Garamond" w:hAnsi="Garamond"/>
          <w:color w:val="14110C"/>
          <w:sz w:val="22"/>
          <w:szCs w:val="22"/>
        </w:rPr>
        <w:t xml:space="preserve">V. Craft Takeaways</w:t>
      </w:r>
    </w:p>
    <w:p>
      <w:pPr>
        <w:pStyle w:val="ListParagraph"/>
        <w:numPr>
          <w:ilvl w:val="0"/>
          <w:numId w:val="2"/>
        </w:numPr>
        <w:spacing w:after="60" w:before="60" w:line="300"/>
      </w:pPr>
      <w:r>
        <w:rPr>
          <w:rFonts w:ascii="Garamond" w:cs="Garamond" w:eastAsia="Garamond" w:hAnsi="Garamond"/>
          <w:color w:val="14110C"/>
          <w:sz w:val="22"/>
          <w:szCs w:val="22"/>
        </w:rPr>
        <w:t xml:space="preserve">VI. How to Read &amp; Analyze</w:t>
      </w:r>
    </w:p>
    <w:p>
      <w:pPr>
        <w:pStyle w:val="ListParagraph"/>
        <w:numPr>
          <w:ilvl w:val="0"/>
          <w:numId w:val="2"/>
        </w:numPr>
        <w:spacing w:after="60" w:before="60" w:line="300"/>
      </w:pPr>
      <w:r>
        <w:rPr>
          <w:rFonts w:ascii="Garamond" w:cs="Garamond" w:eastAsia="Garamond" w:hAnsi="Garamond"/>
          <w:color w:val="14110C"/>
          <w:sz w:val="22"/>
          <w:szCs w:val="22"/>
        </w:rPr>
        <w:t xml:space="preserve">VII. A Glossary</w:t>
      </w:r>
    </w:p>
    <w:p>
      <w:pPr>
        <w:pStyle w:val="ListParagraph"/>
        <w:numPr>
          <w:ilvl w:val="0"/>
          <w:numId w:val="2"/>
        </w:numPr>
        <w:spacing w:after="60" w:before="60" w:line="300"/>
      </w:pPr>
      <w:r>
        <w:rPr>
          <w:rFonts w:ascii="Garamond" w:cs="Garamond" w:eastAsia="Garamond" w:hAnsi="Garamond"/>
          <w:color w:val="14110C"/>
          <w:sz w:val="22"/>
          <w:szCs w:val="22"/>
        </w:rPr>
        <w:t xml:space="preserve">VIII. Submissions &amp; Markets</w:t>
      </w:r>
    </w:p>
    <w:p>
      <w:pPr>
        <w:pStyle w:val="ListParagraph"/>
        <w:numPr>
          <w:ilvl w:val="0"/>
          <w:numId w:val="2"/>
        </w:numPr>
        <w:spacing w:after="60" w:before="60" w:line="300"/>
      </w:pPr>
      <w:r>
        <w:rPr>
          <w:rFonts w:ascii="Garamond" w:cs="Garamond" w:eastAsia="Garamond" w:hAnsi="Garamond"/>
          <w:color w:val="14110C"/>
          <w:sz w:val="22"/>
          <w:szCs w:val="22"/>
        </w:rPr>
        <w:t xml:space="preserve">IX. A Reading List</w:t>
      </w:r>
    </w:p>
    <w:p>
      <w:pPr>
        <w:pStyle w:val="ListParagraph"/>
        <w:numPr>
          <w:ilvl w:val="0"/>
          <w:numId w:val="2"/>
        </w:numPr>
        <w:spacing w:after="60" w:before="60" w:line="300"/>
      </w:pPr>
      <w:r>
        <w:rPr>
          <w:rFonts w:ascii="Garamond" w:cs="Garamond" w:eastAsia="Garamond" w:hAnsi="Garamond"/>
          <w:color w:val="14110C"/>
          <w:sz w:val="22"/>
          <w:szCs w:val="22"/>
        </w:rPr>
        <w:t xml:space="preserve">X. What Should I Teach Next?</w:t>
      </w:r>
    </w:p>
    <w:p>
      <w:pPr>
        <w:pStyle w:val="ListParagraph"/>
        <w:numPr>
          <w:ilvl w:val="0"/>
          <w:numId w:val="2"/>
        </w:numPr>
        <w:spacing w:after="60" w:before="60" w:line="300"/>
      </w:pPr>
      <w:r>
        <w:rPr>
          <w:rFonts w:ascii="Garamond" w:cs="Garamond" w:eastAsia="Garamond" w:hAnsi="Garamond"/>
          <w:color w:val="14110C"/>
          <w:sz w:val="22"/>
          <w:szCs w:val="22"/>
        </w:rPr>
        <w:t xml:space="preserve">XI. With My Thanks</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I. FROM THE INSTRUCTOR</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A Letter to My Students</w:t>
      </w:r>
    </w:p>
    <w:p>
      <w:pPr>
        <w:spacing w:after="240" w:before="80"/>
        <w:jc w:val="center"/>
      </w:pPr>
      <w:r>
        <w:rPr>
          <w:rFonts w:ascii="Garamond" w:cs="Garamond" w:eastAsia="Garamond" w:hAnsi="Garamond"/>
          <w:i/>
          <w:iCs/>
          <w:color w:val="0F1A2E"/>
          <w:sz w:val="26"/>
          <w:szCs w:val="26"/>
        </w:rPr>
        <w:t xml:space="preserve">Dear friends and fellow readers,</w:t>
      </w:r>
    </w:p>
    <w:p>
      <w:pPr>
        <w:spacing w:after="160" w:before="80" w:line="320"/>
        <w:jc w:val="both"/>
      </w:pPr>
      <w:r>
        <w:rPr>
          <w:rFonts w:ascii="Garamond" w:cs="Garamond" w:eastAsia="Garamond" w:hAnsi="Garamond"/>
          <w:color w:val="14110C"/>
          <w:sz w:val="22"/>
          <w:szCs w:val="22"/>
        </w:rPr>
        <w:t xml:space="preserve">When I planned The Art of Telling last winter, I imagined a course that would honor the three great rooms of literature — the short story, the poem, the memoir — and let us linger in each. Ten Sundays seemed, in the abstract, like a fair stretch of afternoons. In practice, ten Sundays is what it is: an instant. We talked, we read aloud, we wrote by hand for ten minutes, we drifted into the next conversation. The clock, that small tyrant, kept turning the page before I was ready.</w:t>
      </w:r>
    </w:p>
    <w:p>
      <w:pPr>
        <w:spacing w:after="160" w:before="80" w:line="320"/>
        <w:jc w:val="both"/>
      </w:pPr>
      <w:r>
        <w:rPr>
          <w:rFonts w:ascii="Garamond" w:cs="Garamond" w:eastAsia="Garamond" w:hAnsi="Garamond"/>
          <w:color w:val="14110C"/>
          <w:sz w:val="22"/>
          <w:szCs w:val="22"/>
        </w:rPr>
        <w:t xml:space="preserve">So this is the polite, slightly overdue apology I owe you. I did not get to everything I promised. There were paragraphs in Chekhov I marked and never read with you. There were poems we glanced at and did not unfold. There were memoir traditions — the slave narrative, the immigrant testament, the Walden hermitage — that I sketched in a sentence when they deserved an evening. I am sorry for that, and at the same time I am not, because what we did do together was, to my mind, the most important thing: we sat in one room, and we read carefully, and we were generous with each other’s sentences.</w:t>
      </w:r>
    </w:p>
    <w:p>
      <w:pPr>
        <w:spacing w:after="160" w:before="80" w:line="320"/>
        <w:jc w:val="both"/>
      </w:pPr>
      <w:r>
        <w:rPr>
          <w:rFonts w:ascii="Garamond" w:cs="Garamond" w:eastAsia="Garamond" w:hAnsi="Garamond"/>
          <w:color w:val="14110C"/>
          <w:sz w:val="22"/>
          <w:szCs w:val="22"/>
        </w:rPr>
        <w:t xml:space="preserve">What I can offer now, by way of restitution, is this companion volume. Think of it as the booklet I would have handed you on the last Sunday if I had been organized enough. In here you will find, for each of the ten sessions:</w:t>
      </w:r>
    </w:p>
    <w:p>
      <w:pPr>
        <w:pStyle w:val="ListParagraph"/>
        <w:numPr>
          <w:ilvl w:val="0"/>
          <w:numId w:val="2"/>
        </w:numPr>
        <w:spacing w:after="60" w:before="60" w:line="300"/>
      </w:pPr>
      <w:r>
        <w:rPr>
          <w:rFonts w:ascii="Garamond" w:cs="Garamond" w:eastAsia="Garamond" w:hAnsi="Garamond"/>
          <w:color w:val="14110C"/>
          <w:sz w:val="22"/>
          <w:szCs w:val="22"/>
        </w:rPr>
        <w:t xml:space="preserve">A biography of the writer, longer than I gave in class, with the small facts I love most.</w:t>
      </w:r>
    </w:p>
    <w:p>
      <w:pPr>
        <w:pStyle w:val="ListParagraph"/>
        <w:numPr>
          <w:ilvl w:val="0"/>
          <w:numId w:val="2"/>
        </w:numPr>
        <w:spacing w:after="60" w:before="60" w:line="300"/>
      </w:pPr>
      <w:r>
        <w:rPr>
          <w:rFonts w:ascii="Garamond" w:cs="Garamond" w:eastAsia="Garamond" w:hAnsi="Garamond"/>
          <w:color w:val="14110C"/>
          <w:sz w:val="22"/>
          <w:szCs w:val="22"/>
        </w:rPr>
        <w:t xml:space="preserve">A summary and a close reading of each text — the passages I wanted us to slow down on.</w:t>
      </w:r>
    </w:p>
    <w:p>
      <w:pPr>
        <w:pStyle w:val="ListParagraph"/>
        <w:numPr>
          <w:ilvl w:val="0"/>
          <w:numId w:val="2"/>
        </w:numPr>
        <w:spacing w:after="60" w:before="60" w:line="300"/>
      </w:pPr>
      <w:r>
        <w:rPr>
          <w:rFonts w:ascii="Garamond" w:cs="Garamond" w:eastAsia="Garamond" w:hAnsi="Garamond"/>
          <w:color w:val="14110C"/>
          <w:sz w:val="22"/>
          <w:szCs w:val="22"/>
        </w:rPr>
        <w:t xml:space="preserve">The literary movement the writer worked inside, and the historical and political weather of the time.</w:t>
      </w:r>
    </w:p>
    <w:p>
      <w:pPr>
        <w:pStyle w:val="ListParagraph"/>
        <w:numPr>
          <w:ilvl w:val="0"/>
          <w:numId w:val="2"/>
        </w:numPr>
        <w:spacing w:after="60" w:before="60" w:line="300"/>
      </w:pPr>
      <w:r>
        <w:rPr>
          <w:rFonts w:ascii="Garamond" w:cs="Garamond" w:eastAsia="Garamond" w:hAnsi="Garamond"/>
          <w:color w:val="14110C"/>
          <w:sz w:val="22"/>
          <w:szCs w:val="22"/>
        </w:rPr>
        <w:t xml:space="preserve">The main points of the session, set out plainly, and why I think they matter.</w:t>
      </w:r>
    </w:p>
    <w:p>
      <w:pPr>
        <w:pStyle w:val="ListParagraph"/>
        <w:numPr>
          <w:ilvl w:val="0"/>
          <w:numId w:val="2"/>
        </w:numPr>
        <w:spacing w:after="60" w:before="60" w:line="300"/>
      </w:pPr>
      <w:r>
        <w:rPr>
          <w:rFonts w:ascii="Garamond" w:cs="Garamond" w:eastAsia="Garamond" w:hAnsi="Garamond"/>
          <w:color w:val="14110C"/>
          <w:sz w:val="22"/>
          <w:szCs w:val="22"/>
        </w:rPr>
        <w:t xml:space="preserve">Answers to every discussion question I posed, and sample responses to the in-class writing exercises.</w:t>
      </w:r>
    </w:p>
    <w:p>
      <w:pPr>
        <w:pStyle w:val="ListParagraph"/>
        <w:numPr>
          <w:ilvl w:val="0"/>
          <w:numId w:val="2"/>
        </w:numPr>
        <w:spacing w:after="60" w:before="60" w:line="300"/>
      </w:pPr>
      <w:r>
        <w:rPr>
          <w:rFonts w:ascii="Garamond" w:cs="Garamond" w:eastAsia="Garamond" w:hAnsi="Garamond"/>
          <w:color w:val="14110C"/>
          <w:sz w:val="22"/>
          <w:szCs w:val="22"/>
        </w:rPr>
        <w:t xml:space="preserve">A small, succinct set of takeaways from each session.</w:t>
      </w:r>
    </w:p>
    <w:p>
      <w:pPr>
        <w:spacing w:after="160" w:before="80" w:line="320"/>
        <w:jc w:val="both"/>
      </w:pPr>
      <w:r>
        <w:rPr>
          <w:rFonts w:ascii="Garamond" w:cs="Garamond" w:eastAsia="Garamond" w:hAnsi="Garamond"/>
          <w:color w:val="14110C"/>
          <w:sz w:val="22"/>
          <w:szCs w:val="22"/>
        </w:rPr>
        <w:t xml:space="preserve">Beyond the sessions, I have also gathered everything I would tell a serious student about the craft itself: the ideas about poetry, short fiction, and memoir that I hope you carry out the door; the way I think readers should read each genre; a glossary of every term I used on the whiteboard; recommended books on craft; outlines and idea-starters for poems, stories, and memoirs of your own; the practical business of submitting work — what editors are actually looking for, the statistics of who gets published and how, the dos and don’ts, the best places for new writers to send first work.</w:t>
      </w:r>
    </w:p>
    <w:p>
      <w:pPr>
        <w:spacing w:after="80" w:before="200" w:line="320"/>
        <w:ind w:left="720" w:right="720"/>
      </w:pPr>
      <w:r>
        <w:rPr>
          <w:rFonts w:ascii="Garamond" w:cs="Garamond" w:eastAsia="Garamond" w:hAnsi="Garamond"/>
          <w:i/>
          <w:iCs/>
          <w:color w:val="0F1A2E"/>
          <w:sz w:val="24"/>
          <w:szCs w:val="24"/>
        </w:rPr>
        <w:t xml:space="preserve">There are no grades, no quizzes, and no required publication outcomes. There is only the work, the company, and the slow accumulation of skill.</w:t>
      </w:r>
    </w:p>
    <w:p>
      <w:pPr>
        <w:spacing w:after="200" w:before="0"/>
        <w:ind w:right="720"/>
        <w:jc w:val="right"/>
      </w:pPr>
      <w:r>
        <w:rPr>
          <w:rFonts w:ascii="Calibri" w:cs="Calibri" w:eastAsia="Calibri" w:hAnsi="Calibri"/>
          <w:color w:val="8C6624"/>
          <w:spacing w:val="100"/>
          <w:sz w:val="16"/>
          <w:szCs w:val="16"/>
        </w:rPr>
        <w:t xml:space="preserve">— from the syllabus</w:t>
      </w:r>
    </w:p>
    <w:p>
      <w:pPr>
        <w:spacing w:after="160" w:before="80" w:line="320"/>
        <w:jc w:val="both"/>
      </w:pPr>
      <w:r>
        <w:rPr>
          <w:rFonts w:ascii="Garamond" w:cs="Garamond" w:eastAsia="Garamond" w:hAnsi="Garamond"/>
          <w:color w:val="14110C"/>
          <w:sz w:val="22"/>
          <w:szCs w:val="22"/>
        </w:rPr>
        <w:t xml:space="preserve">I want to say something else, too, because it matters more than the syllabus did. I enjoyed meeting each of you. I learned from the writing you brought, from the questions you asked when the room had warmed, and from the silences you allowed when a sentence deserved one. You were generous with your pages and with your time, and you treated each other with the kind of attention that is rare anywhere now and almost extinct in a classroom. Whatever you take from this companion, please take that, too — the memory of having been read closely by friends.</w:t>
      </w:r>
    </w:p>
    <w:p>
      <w:pPr>
        <w:spacing w:after="160" w:before="80" w:line="320"/>
        <w:jc w:val="both"/>
      </w:pPr>
      <w:r>
        <w:rPr>
          <w:rFonts w:ascii="Garamond" w:cs="Garamond" w:eastAsia="Garamond" w:hAnsi="Garamond"/>
          <w:color w:val="14110C"/>
          <w:sz w:val="22"/>
          <w:szCs w:val="22"/>
        </w:rPr>
        <w:t xml:space="preserve">If you would like me to teach again — a Chekhov-only term, a memoir intensive, a women’s literature course, a poetry workshop, a deep dive into Flannery O’Connor and the southern grotesque — please tell me. There is a small form near the end of this volume. I am listening.</w:t>
      </w:r>
    </w:p>
    <w:p>
      <w:pPr>
        <w:spacing w:after="160" w:before="80" w:line="320"/>
        <w:jc w:val="both"/>
      </w:pPr>
      <w:r>
        <w:rPr>
          <w:rFonts w:ascii="Garamond" w:cs="Garamond" w:eastAsia="Garamond" w:hAnsi="Garamond"/>
          <w:color w:val="14110C"/>
          <w:sz w:val="22"/>
          <w:szCs w:val="22"/>
        </w:rPr>
        <w:t xml:space="preserve">With gratitude, and with the suspicion that we are not really finished,</w:t>
      </w:r>
    </w:p>
    <w:p>
      <w:pPr>
        <w:spacing w:after="60" w:before="280"/>
        <w:jc w:val="center"/>
      </w:pPr>
      <w:r>
        <w:rPr>
          <w:rFonts w:ascii="Garamond" w:cs="Garamond" w:eastAsia="Garamond" w:hAnsi="Garamond"/>
          <w:i/>
          <w:iCs/>
          <w:color w:val="14110C"/>
          <w:sz w:val="24"/>
          <w:szCs w:val="24"/>
        </w:rPr>
        <w:t xml:space="preserve">With gratitude,</w:t>
      </w:r>
    </w:p>
    <w:p>
      <w:pPr>
        <w:spacing w:after="80" w:before="80"/>
        <w:jc w:val="center"/>
      </w:pPr>
      <w:r>
        <w:rPr>
          <w:rFonts w:ascii="Garamond" w:cs="Garamond" w:eastAsia="Garamond" w:hAnsi="Garamond"/>
          <w:i/>
          <w:iCs/>
          <w:color w:val="0F1A2E"/>
          <w:sz w:val="32"/>
          <w:szCs w:val="32"/>
        </w:rPr>
        <w:t xml:space="preserve">James F. Mulhern</w:t>
      </w:r>
    </w:p>
    <w:p>
      <w:pPr>
        <w:spacing w:after="240" w:before="60"/>
        <w:jc w:val="center"/>
      </w:pPr>
      <w:r>
        <w:rPr>
          <w:rFonts w:ascii="Calibri" w:cs="Calibri" w:eastAsia="Calibri" w:hAnsi="Calibri"/>
          <w:color w:val="8C6624"/>
          <w:spacing w:val="200"/>
          <w:sz w:val="16"/>
          <w:szCs w:val="16"/>
        </w:rPr>
        <w:t xml:space="preserve">Philadelphia · Summer 2026</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II. UNIT 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The Short Story</w:t>
      </w:r>
    </w:p>
    <w:p>
      <w:pPr>
        <w:spacing w:after="240" w:before="80"/>
        <w:jc w:val="center"/>
      </w:pPr>
      <w:r>
        <w:rPr>
          <w:rFonts w:ascii="Garamond" w:cs="Garamond" w:eastAsia="Garamond" w:hAnsi="Garamond"/>
          <w:i/>
          <w:iCs/>
          <w:color w:val="0F1A2E"/>
          <w:sz w:val="26"/>
          <w:szCs w:val="26"/>
        </w:rPr>
        <w:t xml:space="preserve">Four sessions · Hemingway · Gilman · Mansfield · Chekhov</w:t>
      </w:r>
    </w:p>
    <w:p>
      <w:pPr>
        <w:spacing w:after="160" w:before="80" w:line="320"/>
        <w:jc w:val="both"/>
      </w:pPr>
      <w:r>
        <w:rPr>
          <w:rFonts w:ascii="Garamond" w:cs="Garamond" w:eastAsia="Garamond" w:hAnsi="Garamond"/>
          <w:color w:val="14110C"/>
          <w:sz w:val="22"/>
          <w:szCs w:val="22"/>
        </w:rPr>
        <w:t xml:space="preserve">The short story is the form that taught the twentieth century how to listen. In four Sundays we asked four questions of it: what is a story; what are the questions every story must answer; when does a story slow down into scene and when does it move; and what is the secret engine — desire — that pulls a story forward. What follows is what we covered, and what we did not have time to.</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1 — What Is a Story?</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HEMINGWAY, "HILLS LIKE WHITE ELEPHANTS" (1927)</w:t>
      </w:r>
      <w:r>
        <w:rPr>
          <w:rFonts w:ascii="Calibri" w:cs="Calibri" w:eastAsia="Calibri" w:hAnsi="Calibri"/>
          <w:color w:val="B8893A"/>
          <w:sz w:val="16"/>
          <w:szCs w:val="16"/>
        </w:rPr>
        <w:t xml:space="preserve"> ◆</w:t>
      </w:r>
    </w:p>
    <w:p>
      <w:pPr>
        <w:spacing w:after="80" w:before="240"/>
        <w:jc w:val="left"/>
      </w:pPr>
      <w:r>
        <w:rPr>
          <w:rFonts w:ascii="Calibri" w:cs="Calibri" w:eastAsia="Calibri" w:hAnsi="Calibri"/>
          <w:b/>
          <w:bCs/>
          <w:color w:val="8C6624"/>
          <w:spacing w:val="120"/>
          <w:sz w:val="18"/>
          <w:szCs w:val="18"/>
        </w:rPr>
        <w:t xml:space="preserve">THE WRITER</w:t>
      </w:r>
    </w:p>
    <w:p>
      <w:pPr>
        <w:pStyle w:val="Heading3"/>
        <w:spacing w:after="120" w:before="280"/>
        <w:jc w:val="left"/>
      </w:pPr>
      <w:r>
        <w:rPr>
          <w:rFonts w:ascii="Garamond" w:cs="Garamond" w:eastAsia="Garamond" w:hAnsi="Garamond"/>
          <w:i/>
          <w:iCs/>
          <w:color w:val="6B1F2A"/>
          <w:sz w:val="28"/>
          <w:szCs w:val="28"/>
        </w:rPr>
        <w:t xml:space="preserve">Ernest Miller Hemingway (1899–1961)</w:t>
      </w:r>
    </w:p>
    <w:p>
      <w:pPr>
        <w:spacing w:after="160" w:before="80" w:line="320"/>
        <w:jc w:val="both"/>
      </w:pPr>
      <w:r>
        <w:rPr>
          <w:rFonts w:ascii="Garamond" w:cs="Garamond" w:eastAsia="Garamond" w:hAnsi="Garamond"/>
          <w:color w:val="14110C"/>
          <w:sz w:val="22"/>
          <w:szCs w:val="22"/>
        </w:rPr>
        <w:t xml:space="preserve">Hemingway came to fiction through journalism — first at the Kansas City Star, then as a Red Cross ambulance driver wounded in Italy at nineteen. The Star’s style sheet taught him to use short sentences, short first paragraphs, vigorous English, and never adjectives. He lived in Paris in the early twenties as part of what Gertrude Stein called the "lost generation," published In Our Time in 1925, The Sun Also Rises in 1926, and A Farewell to Arms in 1929. He won the Pulitzer for The Old Man and the Sea in 1953 and the Nobel Prize in 1954. He believed that what a writer leaves out, if the writer knows it, makes the story stronger — the famous "iceberg theory." "Hills Like White Elephants" is that theory written as a story.</w:t>
      </w:r>
    </w:p>
    <w:p>
      <w:pPr>
        <w:spacing w:after="80" w:before="240"/>
        <w:jc w:val="left"/>
      </w:pPr>
      <w:r>
        <w:rPr>
          <w:rFonts w:ascii="Calibri" w:cs="Calibri" w:eastAsia="Calibri" w:hAnsi="Calibri"/>
          <w:b/>
          <w:bCs/>
          <w:color w:val="8C6624"/>
          <w:spacing w:val="120"/>
          <w:sz w:val="18"/>
          <w:szCs w:val="18"/>
        </w:rPr>
        <w:t xml:space="preserve">THE READING — SUMMARY</w:t>
      </w:r>
    </w:p>
    <w:p>
      <w:pPr>
        <w:spacing w:after="160" w:before="80" w:line="320"/>
        <w:jc w:val="both"/>
      </w:pPr>
      <w:r>
        <w:rPr>
          <w:rFonts w:ascii="Garamond" w:cs="Garamond" w:eastAsia="Garamond" w:hAnsi="Garamond"/>
          <w:color w:val="14110C"/>
          <w:sz w:val="22"/>
          <w:szCs w:val="22"/>
        </w:rPr>
        <w:t xml:space="preserve">An American man and a young woman called Jig wait for a train at a small Spanish station between Barcelona and Madrid. They drink beer, then anis del Toro. He is trying to persuade her to undergo what he calls "a simple operation," which is never named but is plainly an abortion. She looks across the valley of the Ebro at white hills and says they look like white elephants. They argue, gently and not so gently, around the operation. He insists he only wants what she wants. She asks him, finally, to please please please please please please stop talking. The story ends with her saying "I feel fine. There’s nothing wrong with me. I feel fine."</w:t>
      </w:r>
    </w:p>
    <w:p>
      <w:pPr>
        <w:spacing w:after="80" w:before="240"/>
        <w:jc w:val="left"/>
      </w:pPr>
      <w:r>
        <w:rPr>
          <w:rFonts w:ascii="Calibri" w:cs="Calibri" w:eastAsia="Calibri" w:hAnsi="Calibri"/>
          <w:b/>
          <w:bCs/>
          <w:color w:val="8C6624"/>
          <w:spacing w:val="120"/>
          <w:sz w:val="18"/>
          <w:szCs w:val="18"/>
        </w:rPr>
        <w:t xml:space="preserve">CLOSE READING</w:t>
      </w:r>
    </w:p>
    <w:p>
      <w:pPr>
        <w:spacing w:after="160" w:before="80" w:line="320"/>
        <w:jc w:val="both"/>
      </w:pPr>
      <w:r>
        <w:rPr>
          <w:rFonts w:ascii="Garamond" w:cs="Garamond" w:eastAsia="Garamond" w:hAnsi="Garamond"/>
          <w:color w:val="14110C"/>
          <w:sz w:val="22"/>
          <w:szCs w:val="22"/>
        </w:rPr>
        <w:t xml:space="preserve">Read the first paragraph again. Hemingway gives us the Ebro valley, the hills, the no shade and no trees, the station between two lines of rails in the sun. There is no human being in the paragraph. The setting is a parable in waiting: a fork of rails, a brief stop, a decision that must be made before the train arrives.</w:t>
      </w:r>
    </w:p>
    <w:p>
      <w:pPr>
        <w:spacing w:after="160" w:before="80" w:line="320"/>
        <w:jc w:val="both"/>
      </w:pPr>
      <w:r>
        <w:rPr>
          <w:rFonts w:ascii="Garamond" w:cs="Garamond" w:eastAsia="Garamond" w:hAnsi="Garamond"/>
          <w:color w:val="14110C"/>
          <w:sz w:val="22"/>
          <w:szCs w:val="22"/>
        </w:rPr>
        <w:t xml:space="preserve">Read the last exchange. "Do you feel better?" he asks. "I feel fine," she says. "There’s nothing wrong with me. I feel fine." Three times she says fine. In Hemingway, repetition is never reassurance; it is the sound of someone trying to convince themselves.</w:t>
      </w:r>
    </w:p>
    <w:p>
      <w:pPr>
        <w:spacing w:after="80" w:before="240"/>
        <w:jc w:val="left"/>
      </w:pPr>
      <w:r>
        <w:rPr>
          <w:rFonts w:ascii="Calibri" w:cs="Calibri" w:eastAsia="Calibri" w:hAnsi="Calibri"/>
          <w:b/>
          <w:bCs/>
          <w:color w:val="8C6624"/>
          <w:spacing w:val="120"/>
          <w:sz w:val="18"/>
          <w:szCs w:val="18"/>
        </w:rPr>
        <w:t xml:space="preserve">LITERARY MOVEMENT &amp; CONTEXT</w:t>
      </w:r>
    </w:p>
    <w:p>
      <w:pPr>
        <w:spacing w:after="160" w:before="80" w:line="320"/>
        <w:jc w:val="both"/>
      </w:pPr>
      <w:r>
        <w:rPr>
          <w:rFonts w:ascii="Garamond" w:cs="Garamond" w:eastAsia="Garamond" w:hAnsi="Garamond"/>
          <w:color w:val="14110C"/>
          <w:sz w:val="22"/>
          <w:szCs w:val="22"/>
        </w:rPr>
        <w:t xml:space="preserve">Modernism, the Lost Generation, and the Iceberg. Modernism in fiction is roughly 1910–1940 and is shaped by World War I, by Freud’s suggestion that the self is mostly hidden, and by a general loss of confidence in the kind of narrator who can tell you what to think. Hemingway’s iceberg theory: "If a writer of prose knows enough of what he is writing about he may omit things that he knows and the reader, if the writer is writing truly enough, will have a feeling of those things as strongly as though the writer had stated them."</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What is the operation, and why does Hemingway never name it?</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It is an abortion. He does not name it because Jig and the American cannot name it. Naming would force a position. The unnamed word is the story’s subject and its absence is the story’s shape.</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Whose story is this?</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The narration is exterior, but the sympathies of the prose are with Jig. We do not enter her mind; we are made to side with it.</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What changes at the end?</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She stops talking to him about it. "I feel fine" is the close of a door. Whether or not she has the operation, the relationship as we found it on the first page is over.</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1</w:t>
      </w:r>
    </w:p>
    <w:p>
      <w:pPr>
        <w:pStyle w:val="ListParagraph"/>
        <w:numPr>
          <w:ilvl w:val="0"/>
          <w:numId w:val="2"/>
        </w:numPr>
        <w:spacing w:after="60" w:before="60" w:line="300"/>
      </w:pPr>
      <w:r>
        <w:rPr>
          <w:rFonts w:ascii="Garamond" w:cs="Garamond" w:eastAsia="Garamond" w:hAnsi="Garamond"/>
          <w:color w:val="14110C"/>
          <w:sz w:val="22"/>
          <w:szCs w:val="22"/>
        </w:rPr>
        <w:t xml:space="preserve">A story is a small change in a human life, told in a way that lets the reader feel the change without being told it.</w:t>
      </w:r>
    </w:p>
    <w:p>
      <w:pPr>
        <w:pStyle w:val="ListParagraph"/>
        <w:numPr>
          <w:ilvl w:val="0"/>
          <w:numId w:val="2"/>
        </w:numPr>
        <w:spacing w:after="60" w:before="60" w:line="300"/>
      </w:pPr>
      <w:r>
        <w:rPr>
          <w:rFonts w:ascii="Garamond" w:cs="Garamond" w:eastAsia="Garamond" w:hAnsi="Garamond"/>
          <w:color w:val="14110C"/>
          <w:sz w:val="22"/>
          <w:szCs w:val="22"/>
        </w:rPr>
        <w:t xml:space="preserve">Trust the reader. They are smarter and slower than you think.</w:t>
      </w:r>
    </w:p>
    <w:p>
      <w:pPr>
        <w:pStyle w:val="ListParagraph"/>
        <w:numPr>
          <w:ilvl w:val="0"/>
          <w:numId w:val="2"/>
        </w:numPr>
        <w:spacing w:after="60" w:before="60" w:line="300"/>
      </w:pPr>
      <w:r>
        <w:rPr>
          <w:rFonts w:ascii="Garamond" w:cs="Garamond" w:eastAsia="Garamond" w:hAnsi="Garamond"/>
          <w:color w:val="14110C"/>
          <w:sz w:val="22"/>
          <w:szCs w:val="22"/>
        </w:rPr>
        <w:t xml:space="preserve">Setting can carry the theme so that the characters don’t have to.</w:t>
      </w:r>
    </w:p>
    <w:p>
      <w:pPr>
        <w:pStyle w:val="ListParagraph"/>
        <w:numPr>
          <w:ilvl w:val="0"/>
          <w:numId w:val="2"/>
        </w:numPr>
        <w:spacing w:after="60" w:before="60" w:line="300"/>
      </w:pPr>
      <w:r>
        <w:rPr>
          <w:rFonts w:ascii="Garamond" w:cs="Garamond" w:eastAsia="Garamond" w:hAnsi="Garamond"/>
          <w:color w:val="14110C"/>
          <w:sz w:val="22"/>
          <w:szCs w:val="22"/>
        </w:rPr>
        <w:t xml:space="preserve">Dialogue is people doing things to each other.</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2 — The Seven Questions Every Story Must Answer</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GILMAN, "THE YELLOW WALLPAPER" (1892)</w:t>
      </w:r>
      <w:r>
        <w:rPr>
          <w:rFonts w:ascii="Calibri" w:cs="Calibri" w:eastAsia="Calibri" w:hAnsi="Calibri"/>
          <w:color w:val="B8893A"/>
          <w:sz w:val="16"/>
          <w:szCs w:val="16"/>
        </w:rPr>
        <w:t xml:space="preserve"> ◆</w:t>
      </w:r>
    </w:p>
    <w:p>
      <w:pPr>
        <w:spacing w:after="80" w:before="240"/>
        <w:jc w:val="left"/>
      </w:pPr>
      <w:r>
        <w:rPr>
          <w:rFonts w:ascii="Calibri" w:cs="Calibri" w:eastAsia="Calibri" w:hAnsi="Calibri"/>
          <w:b/>
          <w:bCs/>
          <w:color w:val="8C6624"/>
          <w:spacing w:val="120"/>
          <w:sz w:val="18"/>
          <w:szCs w:val="18"/>
        </w:rPr>
        <w:t xml:space="preserve">THE WRITER</w:t>
      </w:r>
    </w:p>
    <w:p>
      <w:pPr>
        <w:pStyle w:val="Heading3"/>
        <w:spacing w:after="120" w:before="280"/>
        <w:jc w:val="left"/>
      </w:pPr>
      <w:r>
        <w:rPr>
          <w:rFonts w:ascii="Garamond" w:cs="Garamond" w:eastAsia="Garamond" w:hAnsi="Garamond"/>
          <w:i/>
          <w:iCs/>
          <w:color w:val="6B1F2A"/>
          <w:sz w:val="28"/>
          <w:szCs w:val="28"/>
        </w:rPr>
        <w:t xml:space="preserve">Charlotte Perkins Gilman (1860–1935)</w:t>
      </w:r>
    </w:p>
    <w:p>
      <w:pPr>
        <w:spacing w:after="160" w:before="80" w:line="320"/>
        <w:jc w:val="both"/>
      </w:pPr>
      <w:r>
        <w:rPr>
          <w:rFonts w:ascii="Garamond" w:cs="Garamond" w:eastAsia="Garamond" w:hAnsi="Garamond"/>
          <w:color w:val="14110C"/>
          <w:sz w:val="22"/>
          <w:szCs w:val="22"/>
        </w:rPr>
        <w:t xml:space="preserve">Gilman was a feminist intellectual, lecturer, sociologist, and novelist — great-niece of Harriet Beecher Stowe. After the birth of her daughter in 1885 she fell into what we would now call postpartum depression. She was sent to the Philadelphia neurologist S. Weir Mitchell, who prescribed his famous "rest cure": total isolation from intellectual work. The treatment nearly destroyed her. She broke with it, divorced her husband, and began writing. "The Yellow Wallpaper" was her response. She sent it to Mitchell. He never wrote back.</w:t>
      </w:r>
    </w:p>
    <w:p>
      <w:pPr>
        <w:spacing w:after="80" w:before="240"/>
        <w:jc w:val="left"/>
      </w:pPr>
      <w:r>
        <w:rPr>
          <w:rFonts w:ascii="Calibri" w:cs="Calibri" w:eastAsia="Calibri" w:hAnsi="Calibri"/>
          <w:b/>
          <w:bCs/>
          <w:color w:val="8C6624"/>
          <w:spacing w:val="120"/>
          <w:sz w:val="18"/>
          <w:szCs w:val="18"/>
        </w:rPr>
        <w:t xml:space="preserve">THE READING — SUMMARY</w:t>
      </w:r>
    </w:p>
    <w:p>
      <w:pPr>
        <w:spacing w:after="160" w:before="80" w:line="320"/>
        <w:jc w:val="both"/>
      </w:pPr>
      <w:r>
        <w:rPr>
          <w:rFonts w:ascii="Garamond" w:cs="Garamond" w:eastAsia="Garamond" w:hAnsi="Garamond"/>
          <w:color w:val="14110C"/>
          <w:sz w:val="22"/>
          <w:szCs w:val="22"/>
        </w:rPr>
        <w:t xml:space="preserve">An unnamed young woman is brought by her husband John, a physician, to a colonial mansion for the summer to recover from what he calls a "slight hysterical tendency." She is forbidden to write, to see her baby, to think too much. She is installed in a top-floor nursery with barred windows and a peeling yellow wallpaper whose pattern she begins to study with mounting fixation. She writes secretly in a journal. As the weeks pass she comes to believe a woman is creeping behind the pattern of the wallpaper. On the last day she locks the door, strips off all the paper she can reach, and creeps around the room. John faints in the doorway. She steps over his body and keeps creeping.</w:t>
      </w:r>
    </w:p>
    <w:p>
      <w:pPr>
        <w:spacing w:after="80" w:before="240"/>
        <w:jc w:val="left"/>
      </w:pPr>
      <w:r>
        <w:rPr>
          <w:rFonts w:ascii="Calibri" w:cs="Calibri" w:eastAsia="Calibri" w:hAnsi="Calibri"/>
          <w:b/>
          <w:bCs/>
          <w:color w:val="8C6624"/>
          <w:spacing w:val="120"/>
          <w:sz w:val="18"/>
          <w:szCs w:val="18"/>
        </w:rPr>
        <w:t xml:space="preserve">THE SEVEN QUESTIONS — RESTORED</w:t>
      </w:r>
    </w:p>
    <w:p>
      <w:pPr>
        <w:pStyle w:val="ListParagraph"/>
        <w:numPr>
          <w:ilvl w:val="0"/>
          <w:numId w:val="3"/>
        </w:numPr>
        <w:spacing w:after="60" w:before="60" w:line="300"/>
      </w:pPr>
      <w:r>
        <w:rPr>
          <w:rFonts w:ascii="Garamond" w:cs="Garamond" w:eastAsia="Garamond" w:hAnsi="Garamond"/>
          <w:color w:val="14110C"/>
          <w:sz w:val="22"/>
          <w:szCs w:val="22"/>
        </w:rPr>
        <w:t xml:space="preserve">Whose story is this? The narrator’s.</w:t>
      </w:r>
    </w:p>
    <w:p>
      <w:pPr>
        <w:pStyle w:val="ListParagraph"/>
        <w:numPr>
          <w:ilvl w:val="0"/>
          <w:numId w:val="3"/>
        </w:numPr>
        <w:spacing w:after="60" w:before="60" w:line="300"/>
      </w:pPr>
      <w:r>
        <w:rPr>
          <w:rFonts w:ascii="Garamond" w:cs="Garamond" w:eastAsia="Garamond" w:hAnsi="Garamond"/>
          <w:color w:val="14110C"/>
          <w:sz w:val="22"/>
          <w:szCs w:val="22"/>
        </w:rPr>
        <w:t xml:space="preserve">What does the protagonist want? To write. To think. To be believed.</w:t>
      </w:r>
    </w:p>
    <w:p>
      <w:pPr>
        <w:pStyle w:val="ListParagraph"/>
        <w:numPr>
          <w:ilvl w:val="0"/>
          <w:numId w:val="3"/>
        </w:numPr>
        <w:spacing w:after="60" w:before="60" w:line="300"/>
      </w:pPr>
      <w:r>
        <w:rPr>
          <w:rFonts w:ascii="Garamond" w:cs="Garamond" w:eastAsia="Garamond" w:hAnsi="Garamond"/>
          <w:color w:val="14110C"/>
          <w:sz w:val="22"/>
          <w:szCs w:val="22"/>
        </w:rPr>
        <w:t xml:space="preserve">What stands in the way? Her husband, her brother, her doctor, the law, the wallpaper.</w:t>
      </w:r>
    </w:p>
    <w:p>
      <w:pPr>
        <w:pStyle w:val="ListParagraph"/>
        <w:numPr>
          <w:ilvl w:val="0"/>
          <w:numId w:val="3"/>
        </w:numPr>
        <w:spacing w:after="60" w:before="60" w:line="300"/>
      </w:pPr>
      <w:r>
        <w:rPr>
          <w:rFonts w:ascii="Garamond" w:cs="Garamond" w:eastAsia="Garamond" w:hAnsi="Garamond"/>
          <w:color w:val="14110C"/>
          <w:sz w:val="22"/>
          <w:szCs w:val="22"/>
        </w:rPr>
        <w:t xml:space="preserve">What is at stake? Her mind, and through her mind, her self.</w:t>
      </w:r>
    </w:p>
    <w:p>
      <w:pPr>
        <w:pStyle w:val="ListParagraph"/>
        <w:numPr>
          <w:ilvl w:val="0"/>
          <w:numId w:val="3"/>
        </w:numPr>
        <w:spacing w:after="60" w:before="60" w:line="300"/>
      </w:pPr>
      <w:r>
        <w:rPr>
          <w:rFonts w:ascii="Garamond" w:cs="Garamond" w:eastAsia="Garamond" w:hAnsi="Garamond"/>
          <w:color w:val="14110C"/>
          <w:sz w:val="22"/>
          <w:szCs w:val="22"/>
        </w:rPr>
        <w:t xml:space="preserve">What is the inciting incident? Arrival at the house and confinement in the nursery.</w:t>
      </w:r>
    </w:p>
    <w:p>
      <w:pPr>
        <w:pStyle w:val="ListParagraph"/>
        <w:numPr>
          <w:ilvl w:val="0"/>
          <w:numId w:val="3"/>
        </w:numPr>
        <w:spacing w:after="60" w:before="60" w:line="300"/>
      </w:pPr>
      <w:r>
        <w:rPr>
          <w:rFonts w:ascii="Garamond" w:cs="Garamond" w:eastAsia="Garamond" w:hAnsi="Garamond"/>
          <w:color w:val="14110C"/>
          <w:sz w:val="22"/>
          <w:szCs w:val="22"/>
        </w:rPr>
        <w:t xml:space="preserve">What is the turning point? The moment she turns her attention entirely to the paper.</w:t>
      </w:r>
    </w:p>
    <w:p>
      <w:pPr>
        <w:pStyle w:val="ListParagraph"/>
        <w:numPr>
          <w:ilvl w:val="0"/>
          <w:numId w:val="3"/>
        </w:numPr>
        <w:spacing w:after="60" w:before="60" w:line="300"/>
      </w:pPr>
      <w:r>
        <w:rPr>
          <w:rFonts w:ascii="Garamond" w:cs="Garamond" w:eastAsia="Garamond" w:hAnsi="Garamond"/>
          <w:color w:val="14110C"/>
          <w:sz w:val="22"/>
          <w:szCs w:val="22"/>
        </w:rPr>
        <w:t xml:space="preserve">What is the resolution? She breaks the pattern — and herself.</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Is the narrator reliable?</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Not in the strict sense. But she is the only honest witness in the story. Her unreliability is the truth; John’s composure is the lie.</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Is this a horror story or a feminist tract?</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It is both, and refuses to choose. That refusal is the form’s achievement.</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2</w:t>
      </w:r>
    </w:p>
    <w:p>
      <w:pPr>
        <w:pStyle w:val="ListParagraph"/>
        <w:numPr>
          <w:ilvl w:val="0"/>
          <w:numId w:val="2"/>
        </w:numPr>
        <w:spacing w:after="60" w:before="60" w:line="300"/>
      </w:pPr>
      <w:r>
        <w:rPr>
          <w:rFonts w:ascii="Garamond" w:cs="Garamond" w:eastAsia="Garamond" w:hAnsi="Garamond"/>
          <w:color w:val="14110C"/>
          <w:sz w:val="22"/>
          <w:szCs w:val="22"/>
        </w:rPr>
        <w:t xml:space="preserve">Every story can be tested by the seven questions.</w:t>
      </w:r>
    </w:p>
    <w:p>
      <w:pPr>
        <w:pStyle w:val="ListParagraph"/>
        <w:numPr>
          <w:ilvl w:val="0"/>
          <w:numId w:val="2"/>
        </w:numPr>
        <w:spacing w:after="60" w:before="60" w:line="300"/>
      </w:pPr>
      <w:r>
        <w:rPr>
          <w:rFonts w:ascii="Garamond" w:cs="Garamond" w:eastAsia="Garamond" w:hAnsi="Garamond"/>
          <w:color w:val="14110C"/>
          <w:sz w:val="22"/>
          <w:szCs w:val="22"/>
        </w:rPr>
        <w:t xml:space="preserve">Unreliable narration is not deceit; it is a deeper kind of truth-telling.</w:t>
      </w:r>
    </w:p>
    <w:p>
      <w:pPr>
        <w:pStyle w:val="ListParagraph"/>
        <w:numPr>
          <w:ilvl w:val="0"/>
          <w:numId w:val="2"/>
        </w:numPr>
        <w:spacing w:after="60" w:before="60" w:line="300"/>
      </w:pPr>
      <w:r>
        <w:rPr>
          <w:rFonts w:ascii="Garamond" w:cs="Garamond" w:eastAsia="Garamond" w:hAnsi="Garamond"/>
          <w:color w:val="14110C"/>
          <w:sz w:val="22"/>
          <w:szCs w:val="22"/>
        </w:rPr>
        <w:t xml:space="preserve">Form is content. A journal told the only story a journal could tell.</w:t>
      </w:r>
    </w:p>
    <w:p>
      <w:pPr>
        <w:pStyle w:val="ListParagraph"/>
        <w:numPr>
          <w:ilvl w:val="0"/>
          <w:numId w:val="2"/>
        </w:numPr>
        <w:spacing w:after="60" w:before="60" w:line="300"/>
      </w:pPr>
      <w:r>
        <w:rPr>
          <w:rFonts w:ascii="Garamond" w:cs="Garamond" w:eastAsia="Garamond" w:hAnsi="Garamond"/>
          <w:color w:val="14110C"/>
          <w:sz w:val="22"/>
          <w:szCs w:val="22"/>
        </w:rPr>
        <w:t xml:space="preserve">A story can do political work without writing a political sentence.</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3 — Scene &amp; Summary</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MANSFIELD, "AT THE BAY" (1922)</w:t>
      </w:r>
      <w:r>
        <w:rPr>
          <w:rFonts w:ascii="Calibri" w:cs="Calibri" w:eastAsia="Calibri" w:hAnsi="Calibri"/>
          <w:color w:val="B8893A"/>
          <w:sz w:val="16"/>
          <w:szCs w:val="16"/>
        </w:rPr>
        <w:t xml:space="preserve"> ◆</w:t>
      </w:r>
    </w:p>
    <w:p>
      <w:pPr>
        <w:spacing w:after="80" w:before="240"/>
        <w:jc w:val="left"/>
      </w:pPr>
      <w:r>
        <w:rPr>
          <w:rFonts w:ascii="Calibri" w:cs="Calibri" w:eastAsia="Calibri" w:hAnsi="Calibri"/>
          <w:b/>
          <w:bCs/>
          <w:color w:val="8C6624"/>
          <w:spacing w:val="120"/>
          <w:sz w:val="18"/>
          <w:szCs w:val="18"/>
        </w:rPr>
        <w:t xml:space="preserve">THE WRITER</w:t>
      </w:r>
    </w:p>
    <w:p>
      <w:pPr>
        <w:pStyle w:val="Heading3"/>
        <w:spacing w:after="120" w:before="280"/>
        <w:jc w:val="left"/>
      </w:pPr>
      <w:r>
        <w:rPr>
          <w:rFonts w:ascii="Garamond" w:cs="Garamond" w:eastAsia="Garamond" w:hAnsi="Garamond"/>
          <w:i/>
          <w:iCs/>
          <w:color w:val="6B1F2A"/>
          <w:sz w:val="28"/>
          <w:szCs w:val="28"/>
        </w:rPr>
        <w:t xml:space="preserve">Katherine Mansfield (1888–1923)</w:t>
      </w:r>
    </w:p>
    <w:p>
      <w:pPr>
        <w:spacing w:after="160" w:before="80" w:line="320"/>
        <w:jc w:val="both"/>
      </w:pPr>
      <w:r>
        <w:rPr>
          <w:rFonts w:ascii="Garamond" w:cs="Garamond" w:eastAsia="Garamond" w:hAnsi="Garamond"/>
          <w:color w:val="14110C"/>
          <w:sz w:val="22"/>
          <w:szCs w:val="22"/>
        </w:rPr>
        <w:t xml:space="preserve">Born Kathleen Beauchamp in colonial Wellington, New Zealand, Mansfield moved to London at nineteen and never went home. She married John Middleton Murry, befriended D.H. Lawrence and feuded with him, and was read jealously by Virginia Woolf, who said Mansfield’s was the only writing she was ever jealous of. She contracted tuberculosis in 1917 and spent the last six years of her life in flight from European winters, writing the stories that made her name. She died at thirty-four. Her stories invented the modern impressionist short story almost single-handedly.</w:t>
      </w:r>
    </w:p>
    <w:p>
      <w:pPr>
        <w:spacing w:after="80" w:before="240"/>
        <w:jc w:val="left"/>
      </w:pPr>
      <w:r>
        <w:rPr>
          <w:rFonts w:ascii="Calibri" w:cs="Calibri" w:eastAsia="Calibri" w:hAnsi="Calibri"/>
          <w:b/>
          <w:bCs/>
          <w:color w:val="8C6624"/>
          <w:spacing w:val="120"/>
          <w:sz w:val="18"/>
          <w:szCs w:val="18"/>
        </w:rPr>
        <w:t xml:space="preserve">THE LESSON — SCENE &amp; SUMMARY</w:t>
      </w:r>
    </w:p>
    <w:p>
      <w:pPr>
        <w:spacing w:after="160" w:before="80" w:line="320"/>
        <w:jc w:val="both"/>
      </w:pPr>
      <w:r>
        <w:rPr>
          <w:rFonts w:ascii="Garamond" w:cs="Garamond" w:eastAsia="Garamond" w:hAnsi="Garamond"/>
          <w:color w:val="14110C"/>
          <w:sz w:val="22"/>
          <w:szCs w:val="22"/>
        </w:rPr>
        <w:t xml:space="preserve">A scene unfolds in moment-by-moment time — dialogue, gesture, a glass set down. Summary covers ground — a year, a habit, a backstory — in a paragraph. The art is in the proportion. Mansfield is the great teacher of proportion. Look at the section in which Linda lies under the manuka tree with the baby. It opens in summary and drops into scene: "Hallo, my funny!" said Linda. And the baby was so pleased that he began to crow. The moment is two sentences long and carries the whole emotional weight of the story.</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Where is the "main character" of "At the Bay"?</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There isn’t one. The day itself is the protagonist. This is what Modernism freed the short story to do — to dispense with a single point of view in favor of a community of consciousnesses.</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When does Mansfield use scene and when summary?</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She uses summary to enter a consciousness — a paragraph or two of interiority and habit — and then drops into scene at the emotional pivot. The summary is the breath in; the scene is the breath out.</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3</w:t>
      </w:r>
    </w:p>
    <w:p>
      <w:pPr>
        <w:pStyle w:val="ListParagraph"/>
        <w:numPr>
          <w:ilvl w:val="0"/>
          <w:numId w:val="2"/>
        </w:numPr>
        <w:spacing w:after="60" w:before="60" w:line="300"/>
      </w:pPr>
      <w:r>
        <w:rPr>
          <w:rFonts w:ascii="Garamond" w:cs="Garamond" w:eastAsia="Garamond" w:hAnsi="Garamond"/>
          <w:color w:val="14110C"/>
          <w:sz w:val="22"/>
          <w:szCs w:val="22"/>
        </w:rPr>
        <w:t xml:space="preserve">Scene shows. Summary tells. A story needs both.</w:t>
      </w:r>
    </w:p>
    <w:p>
      <w:pPr>
        <w:pStyle w:val="ListParagraph"/>
        <w:numPr>
          <w:ilvl w:val="0"/>
          <w:numId w:val="2"/>
        </w:numPr>
        <w:spacing w:after="60" w:before="60" w:line="300"/>
      </w:pPr>
      <w:r>
        <w:rPr>
          <w:rFonts w:ascii="Garamond" w:cs="Garamond" w:eastAsia="Garamond" w:hAnsi="Garamond"/>
          <w:color w:val="14110C"/>
          <w:sz w:val="22"/>
          <w:szCs w:val="22"/>
        </w:rPr>
        <w:t xml:space="preserve">Stories may have no protagonist. They may have a chorus, a household, a town, a day.</w:t>
      </w:r>
    </w:p>
    <w:p>
      <w:pPr>
        <w:pStyle w:val="ListParagraph"/>
        <w:numPr>
          <w:ilvl w:val="0"/>
          <w:numId w:val="2"/>
        </w:numPr>
        <w:spacing w:after="60" w:before="60" w:line="300"/>
      </w:pPr>
      <w:r>
        <w:rPr>
          <w:rFonts w:ascii="Garamond" w:cs="Garamond" w:eastAsia="Garamond" w:hAnsi="Garamond"/>
          <w:color w:val="14110C"/>
          <w:sz w:val="22"/>
          <w:szCs w:val="22"/>
        </w:rPr>
        <w:t xml:space="preserve">The smallest gesture is enough to carry an entire story.</w:t>
      </w:r>
    </w:p>
    <w:p>
      <w:pPr>
        <w:pStyle w:val="ListParagraph"/>
        <w:numPr>
          <w:ilvl w:val="0"/>
          <w:numId w:val="2"/>
        </w:numPr>
        <w:spacing w:after="60" w:before="60" w:line="300"/>
      </w:pPr>
      <w:r>
        <w:rPr>
          <w:rFonts w:ascii="Garamond" w:cs="Garamond" w:eastAsia="Garamond" w:hAnsi="Garamond"/>
          <w:color w:val="14110C"/>
          <w:sz w:val="22"/>
          <w:szCs w:val="22"/>
        </w:rPr>
        <w:t xml:space="preserve">Open and close in the same place but with everything between changed.</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4 — Character &amp; Desire</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CHEKHOV, "THE LADY WITH THE DOG" (1899)</w:t>
      </w:r>
      <w:r>
        <w:rPr>
          <w:rFonts w:ascii="Calibri" w:cs="Calibri" w:eastAsia="Calibri" w:hAnsi="Calibri"/>
          <w:color w:val="B8893A"/>
          <w:sz w:val="16"/>
          <w:szCs w:val="16"/>
        </w:rPr>
        <w:t xml:space="preserve"> ◆</w:t>
      </w:r>
    </w:p>
    <w:p>
      <w:pPr>
        <w:spacing w:after="80" w:before="240"/>
        <w:jc w:val="left"/>
      </w:pPr>
      <w:r>
        <w:rPr>
          <w:rFonts w:ascii="Calibri" w:cs="Calibri" w:eastAsia="Calibri" w:hAnsi="Calibri"/>
          <w:b/>
          <w:bCs/>
          <w:color w:val="8C6624"/>
          <w:spacing w:val="120"/>
          <w:sz w:val="18"/>
          <w:szCs w:val="18"/>
        </w:rPr>
        <w:t xml:space="preserve">THE WRITER</w:t>
      </w:r>
    </w:p>
    <w:p>
      <w:pPr>
        <w:pStyle w:val="Heading3"/>
        <w:spacing w:after="120" w:before="280"/>
        <w:jc w:val="left"/>
      </w:pPr>
      <w:r>
        <w:rPr>
          <w:rFonts w:ascii="Garamond" w:cs="Garamond" w:eastAsia="Garamond" w:hAnsi="Garamond"/>
          <w:i/>
          <w:iCs/>
          <w:color w:val="6B1F2A"/>
          <w:sz w:val="28"/>
          <w:szCs w:val="28"/>
        </w:rPr>
        <w:t xml:space="preserve">Anton Pavlovich Chekhov (1860–1904)</w:t>
      </w:r>
    </w:p>
    <w:p>
      <w:pPr>
        <w:spacing w:after="160" w:before="80" w:line="320"/>
        <w:jc w:val="both"/>
      </w:pPr>
      <w:r>
        <w:rPr>
          <w:rFonts w:ascii="Garamond" w:cs="Garamond" w:eastAsia="Garamond" w:hAnsi="Garamond"/>
          <w:color w:val="14110C"/>
          <w:sz w:val="22"/>
          <w:szCs w:val="22"/>
        </w:rPr>
        <w:t xml:space="preserve">The grandson of a serf who bought the family’s freedom. He trained as a doctor at Moscow University to support his parents and seven siblings, paying tuition by writing comic sketches. By his late twenties he was Russia’s most-read short story writer; by his thirties he was its greatest playwright. He contracted tuberculosis and worked until he was unable to. He died at forty-four; his last words were "Ich sterbe" — "I am dying" — followed by a glass of champagne. He invented the modern short story by removing its skeleton.</w:t>
      </w:r>
    </w:p>
    <w:p>
      <w:pPr>
        <w:spacing w:after="80" w:before="240"/>
        <w:jc w:val="left"/>
      </w:pPr>
      <w:r>
        <w:rPr>
          <w:rFonts w:ascii="Calibri" w:cs="Calibri" w:eastAsia="Calibri" w:hAnsi="Calibri"/>
          <w:b/>
          <w:bCs/>
          <w:color w:val="8C6624"/>
          <w:spacing w:val="120"/>
          <w:sz w:val="18"/>
          <w:szCs w:val="18"/>
        </w:rPr>
        <w:t xml:space="preserve">THE READING — SUMMARY</w:t>
      </w:r>
    </w:p>
    <w:p>
      <w:pPr>
        <w:spacing w:after="160" w:before="80" w:line="320"/>
        <w:jc w:val="both"/>
      </w:pPr>
      <w:r>
        <w:rPr>
          <w:rFonts w:ascii="Garamond" w:cs="Garamond" w:eastAsia="Garamond" w:hAnsi="Garamond"/>
          <w:color w:val="14110C"/>
          <w:sz w:val="22"/>
          <w:szCs w:val="22"/>
        </w:rPr>
        <w:t xml:space="preserve">At a Black Sea resort in Yalta, a bored Moscow banker named Dmitri Gurov notices a young woman walking a small Pomeranian dog. She is Anna Sergeyevna, also married, also young, also alone. They become lovers within a few days. He expects to forget her. Instead, she becomes more present in his absence. The story ends with the two of them embracing in a hotel room, weeping, knowing that what is between them is not soluble, and not, as Gurov had thought, the end — but "only the beginning."</w:t>
      </w:r>
    </w:p>
    <w:p>
      <w:pPr>
        <w:spacing w:after="80" w:before="240"/>
        <w:jc w:val="left"/>
      </w:pPr>
      <w:r>
        <w:rPr>
          <w:rFonts w:ascii="Calibri" w:cs="Calibri" w:eastAsia="Calibri" w:hAnsi="Calibri"/>
          <w:b/>
          <w:bCs/>
          <w:color w:val="8C6624"/>
          <w:spacing w:val="120"/>
          <w:sz w:val="18"/>
          <w:szCs w:val="18"/>
        </w:rPr>
        <w:t xml:space="preserve">THE LESSON — CHARACTER &amp; DESIRE</w:t>
      </w:r>
    </w:p>
    <w:p>
      <w:pPr>
        <w:spacing w:after="160" w:before="80" w:line="320"/>
        <w:jc w:val="both"/>
      </w:pPr>
      <w:r>
        <w:rPr>
          <w:rFonts w:ascii="Garamond" w:cs="Garamond" w:eastAsia="Garamond" w:hAnsi="Garamond"/>
          <w:color w:val="14110C"/>
          <w:sz w:val="22"/>
          <w:szCs w:val="22"/>
        </w:rPr>
        <w:t xml:space="preserve">The engine of every story is desire: not lust, necessarily, but the longing of a person for something they do not have. Without desire there is no motion. A character is not a description; a character is a vector. Tell me what they want and I will tell you the story.</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Is this a love story or a tragedy?</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Both, and Chekhov refuses to resolve the question. The tragedy is not that they cannot have each other; it is that they have found each other only after the rest of their lives have been arranged around other people.</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Why does the story end without ending?</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Because life ends without ending. Plot endings — marriage, death, reunion — are the conventions of the nineteenth-century novel. Chekhov rejects them.</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4</w:t>
      </w:r>
    </w:p>
    <w:p>
      <w:pPr>
        <w:pStyle w:val="ListParagraph"/>
        <w:numPr>
          <w:ilvl w:val="0"/>
          <w:numId w:val="2"/>
        </w:numPr>
        <w:spacing w:after="60" w:before="60" w:line="300"/>
      </w:pPr>
      <w:r>
        <w:rPr>
          <w:rFonts w:ascii="Garamond" w:cs="Garamond" w:eastAsia="Garamond" w:hAnsi="Garamond"/>
          <w:color w:val="14110C"/>
          <w:sz w:val="22"/>
          <w:szCs w:val="22"/>
        </w:rPr>
        <w:t xml:space="preserve">Character is what a person wants and what they do about it.</w:t>
      </w:r>
    </w:p>
    <w:p>
      <w:pPr>
        <w:pStyle w:val="ListParagraph"/>
        <w:numPr>
          <w:ilvl w:val="0"/>
          <w:numId w:val="2"/>
        </w:numPr>
        <w:spacing w:after="60" w:before="60" w:line="300"/>
      </w:pPr>
      <w:r>
        <w:rPr>
          <w:rFonts w:ascii="Garamond" w:cs="Garamond" w:eastAsia="Garamond" w:hAnsi="Garamond"/>
          <w:color w:val="14110C"/>
          <w:sz w:val="22"/>
          <w:szCs w:val="22"/>
        </w:rPr>
        <w:t xml:space="preserve">Desire is the engine. Without it, there is no story.</w:t>
      </w:r>
    </w:p>
    <w:p>
      <w:pPr>
        <w:pStyle w:val="ListParagraph"/>
        <w:numPr>
          <w:ilvl w:val="0"/>
          <w:numId w:val="2"/>
        </w:numPr>
        <w:spacing w:after="60" w:before="60" w:line="300"/>
      </w:pPr>
      <w:r>
        <w:rPr>
          <w:rFonts w:ascii="Garamond" w:cs="Garamond" w:eastAsia="Garamond" w:hAnsi="Garamond"/>
          <w:color w:val="14110C"/>
          <w:sz w:val="22"/>
          <w:szCs w:val="22"/>
        </w:rPr>
        <w:t xml:space="preserve">The change in a character should not be announced. It should be felt.</w:t>
      </w:r>
    </w:p>
    <w:p>
      <w:pPr>
        <w:pStyle w:val="ListParagraph"/>
        <w:numPr>
          <w:ilvl w:val="0"/>
          <w:numId w:val="2"/>
        </w:numPr>
        <w:spacing w:after="60" w:before="60" w:line="300"/>
      </w:pPr>
      <w:r>
        <w:rPr>
          <w:rFonts w:ascii="Garamond" w:cs="Garamond" w:eastAsia="Garamond" w:hAnsi="Garamond"/>
          <w:color w:val="14110C"/>
          <w:sz w:val="22"/>
          <w:szCs w:val="22"/>
        </w:rPr>
        <w:t xml:space="preserve">Notice the small thing. The story is in the small thing.</w:t>
      </w:r>
    </w:p>
    <w:p>
      <w:pPr>
        <w:pBdr>
          <w:bottom w:val="single" w:color="B8893A" w:sz="8" w:space="8"/>
        </w:pBdr>
        <w:spacing w:after="240" w:before="80"/>
      </w:pPr>
      <w:r>
        <w:rPr>
          <w:rFonts w:ascii="Calibri" w:cs="Calibri" w:eastAsia="Calibri" w:hAnsi="Calibri"/>
          <w:sz w:val="8"/>
          <w:szCs w:val="8"/>
        </w:rPr>
        <w:t xml:space="preserve"/>
      </w:r>
    </w:p>
    <w:p>
      <w:pPr>
        <w:spacing w:after="80" w:before="80"/>
        <w:jc w:val="center"/>
      </w:pPr>
      <w:r>
        <w:rPr>
          <w:rFonts w:ascii="Calibri" w:cs="Calibri" w:eastAsia="Calibri" w:hAnsi="Calibri"/>
          <w:color w:val="B8893A"/>
          <w:sz w:val="22"/>
          <w:szCs w:val="22"/>
        </w:rPr>
        <w:t xml:space="preserve">◆</w:t>
      </w:r>
    </w:p>
    <w:p>
      <w:pPr>
        <w:spacing w:after="80" w:before="80" w:line="340"/>
        <w:ind w:left="720" w:right="720"/>
        <w:jc w:val="center"/>
      </w:pPr>
      <w:r>
        <w:rPr>
          <w:rFonts w:ascii="Garamond" w:cs="Garamond" w:eastAsia="Garamond" w:hAnsi="Garamond"/>
          <w:i/>
          <w:iCs/>
          <w:color w:val="0F1A2E"/>
          <w:sz w:val="26"/>
          <w:szCs w:val="26"/>
        </w:rPr>
        <w:t xml:space="preserve">Don’t tell me the moon is shining; show me the glint of light on broken glass.</w:t>
      </w:r>
    </w:p>
    <w:p>
      <w:pPr>
        <w:spacing w:after="240" w:before="80"/>
        <w:jc w:val="center"/>
      </w:pPr>
      <w:r>
        <w:rPr>
          <w:rFonts w:ascii="Calibri" w:cs="Calibri" w:eastAsia="Calibri" w:hAnsi="Calibri"/>
          <w:color w:val="8C6624"/>
          <w:spacing w:val="120"/>
          <w:sz w:val="16"/>
          <w:szCs w:val="16"/>
        </w:rPr>
        <w:t xml:space="preserve">— attributed to Chekhov</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III. UNIT II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Poetry</w:t>
      </w:r>
    </w:p>
    <w:p>
      <w:pPr>
        <w:spacing w:after="240" w:before="80"/>
        <w:jc w:val="center"/>
      </w:pPr>
      <w:r>
        <w:rPr>
          <w:rFonts w:ascii="Garamond" w:cs="Garamond" w:eastAsia="Garamond" w:hAnsi="Garamond"/>
          <w:i/>
          <w:iCs/>
          <w:color w:val="0F1A2E"/>
          <w:sz w:val="26"/>
          <w:szCs w:val="26"/>
        </w:rPr>
        <w:t xml:space="preserve">Three sessions · Image · Voice · Compression</w:t>
      </w:r>
    </w:p>
    <w:p>
      <w:pPr>
        <w:spacing w:after="160" w:before="80" w:line="320"/>
        <w:jc w:val="both"/>
      </w:pPr>
      <w:r>
        <w:rPr>
          <w:rFonts w:ascii="Garamond" w:cs="Garamond" w:eastAsia="Garamond" w:hAnsi="Garamond"/>
          <w:color w:val="14110C"/>
          <w:sz w:val="22"/>
          <w:szCs w:val="22"/>
        </w:rPr>
        <w:t xml:space="preserve">Poetry was the unit I most regretted compressing. Three Sundays for the form that holds the whole language.</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5 — Image &amp; the Poetic Line</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BISHOP · FROST · WILLIAMS · OLIVER</w:t>
      </w:r>
      <w:r>
        <w:rPr>
          <w:rFonts w:ascii="Calibri" w:cs="Calibri" w:eastAsia="Calibri" w:hAnsi="Calibri"/>
          <w:color w:val="B8893A"/>
          <w:sz w:val="16"/>
          <w:szCs w:val="16"/>
        </w:rPr>
        <w:t xml:space="preserve"> ◆</w:t>
      </w:r>
    </w:p>
    <w:p>
      <w:pPr>
        <w:spacing w:after="160" w:before="80" w:line="320"/>
        <w:jc w:val="both"/>
      </w:pPr>
      <w:r>
        <w:rPr>
          <w:rFonts w:ascii="Garamond" w:cs="Garamond" w:eastAsia="Garamond" w:hAnsi="Garamond"/>
          <w:color w:val="14110C"/>
          <w:sz w:val="22"/>
          <w:szCs w:val="22"/>
        </w:rPr>
        <w:t xml:space="preserve">The two great units of the poem are the image — a piece of the world rendered so precisely that the reader can stand in front of it — and the line — the measured length of speech that gives the image its weight.</w:t>
      </w:r>
    </w:p>
    <w:p>
      <w:pPr>
        <w:pStyle w:val="Heading3"/>
        <w:spacing w:after="120" w:before="280"/>
        <w:jc w:val="left"/>
      </w:pPr>
      <w:r>
        <w:rPr>
          <w:rFonts w:ascii="Garamond" w:cs="Garamond" w:eastAsia="Garamond" w:hAnsi="Garamond"/>
          <w:i/>
          <w:iCs/>
          <w:color w:val="6B1F2A"/>
          <w:sz w:val="28"/>
          <w:szCs w:val="28"/>
        </w:rPr>
        <w:t xml:space="preserve">Elizabeth Bishop — "One Art" (1976)</w:t>
      </w:r>
    </w:p>
    <w:p>
      <w:pPr>
        <w:spacing w:after="160" w:before="80" w:line="320"/>
        <w:jc w:val="both"/>
      </w:pPr>
      <w:r>
        <w:rPr>
          <w:rFonts w:ascii="Garamond" w:cs="Garamond" w:eastAsia="Garamond" w:hAnsi="Garamond"/>
          <w:color w:val="14110C"/>
          <w:sz w:val="22"/>
          <w:szCs w:val="22"/>
        </w:rPr>
        <w:t xml:space="preserve">Bishop’s mother was committed when she was five; she never saw her again. She lived for fifteen years in Brazil with her partner, Lota de Macedo Soares, whose suicide in 1967 broke Bishop’s life in half. "One Art" went through seventeen drafts. The poem is a villanelle: nineteen lines with two refrains repeating. Bishop chose the most artificial form she could find to talk about the most personal loss of her life. The form is the wall the feeling has to find a way through. The poem’s great moment is the parenthesis in the final line: "(Write it!)." The poet has to command herself, on the page, to say what the poem has been refusing to say.</w:t>
      </w:r>
    </w:p>
    <w:p>
      <w:pPr>
        <w:pStyle w:val="Heading3"/>
        <w:spacing w:after="120" w:before="280"/>
        <w:jc w:val="left"/>
      </w:pPr>
      <w:r>
        <w:rPr>
          <w:rFonts w:ascii="Garamond" w:cs="Garamond" w:eastAsia="Garamond" w:hAnsi="Garamond"/>
          <w:i/>
          <w:iCs/>
          <w:color w:val="6B1F2A"/>
          <w:sz w:val="28"/>
          <w:szCs w:val="28"/>
        </w:rPr>
        <w:t xml:space="preserve">Robert Frost — "Birches" (1916)</w:t>
      </w:r>
    </w:p>
    <w:p>
      <w:pPr>
        <w:spacing w:after="160" w:before="80" w:line="320"/>
        <w:jc w:val="both"/>
      </w:pPr>
      <w:r>
        <w:rPr>
          <w:rFonts w:ascii="Garamond" w:cs="Garamond" w:eastAsia="Garamond" w:hAnsi="Garamond"/>
          <w:color w:val="14110C"/>
          <w:sz w:val="22"/>
          <w:szCs w:val="22"/>
        </w:rPr>
        <w:t xml:space="preserve">Frost’s public mask was the kindly New England farmer-poet; the private man was darker, more competitive, more haunted. "Birches" is fifty-nine lines of blank verse. It begins as a meditation on bent birch trees and slowly admits that the speaker has been telling himself a story he prefers to the true one. Then the great pivot: "So was I once myself a swing of birches. / And so I dream of going back to be." The poem opens onto its real subject — the speaker’s wish to leave the world a little and come back to it again, refreshed.</w:t>
      </w:r>
    </w:p>
    <w:p>
      <w:pPr>
        <w:pStyle w:val="Heading3"/>
        <w:spacing w:after="120" w:before="280"/>
        <w:jc w:val="left"/>
      </w:pPr>
      <w:r>
        <w:rPr>
          <w:rFonts w:ascii="Garamond" w:cs="Garamond" w:eastAsia="Garamond" w:hAnsi="Garamond"/>
          <w:i/>
          <w:iCs/>
          <w:color w:val="6B1F2A"/>
          <w:sz w:val="28"/>
          <w:szCs w:val="28"/>
        </w:rPr>
        <w:t xml:space="preserve">William Carlos Williams — "The Red Wheelbarrow" (1923)</w:t>
      </w:r>
    </w:p>
    <w:p>
      <w:pPr>
        <w:spacing w:after="160" w:before="80" w:line="320"/>
        <w:jc w:val="both"/>
      </w:pPr>
      <w:r>
        <w:rPr>
          <w:rFonts w:ascii="Garamond" w:cs="Garamond" w:eastAsia="Garamond" w:hAnsi="Garamond"/>
          <w:color w:val="14110C"/>
          <w:sz w:val="22"/>
          <w:szCs w:val="22"/>
        </w:rPr>
        <w:t xml:space="preserve">A working pediatrician in Rutherford, New Jersey, who delivered some two thousand babies and wrote poems in the gaps between house calls. His credo: "No ideas but in things." Sixteen words. Each line break is a deliberate slowing of perception. The poem forces us to look the way a child looks — by parts, by surface, by surprise.</w:t>
      </w:r>
    </w:p>
    <w:p>
      <w:pPr>
        <w:pStyle w:val="Heading3"/>
        <w:spacing w:after="120" w:before="280"/>
        <w:jc w:val="left"/>
      </w:pPr>
      <w:r>
        <w:rPr>
          <w:rFonts w:ascii="Garamond" w:cs="Garamond" w:eastAsia="Garamond" w:hAnsi="Garamond"/>
          <w:i/>
          <w:iCs/>
          <w:color w:val="6B1F2A"/>
          <w:sz w:val="28"/>
          <w:szCs w:val="28"/>
        </w:rPr>
        <w:t xml:space="preserve">Mary Oliver — "The Summer Day" (1990)</w:t>
      </w:r>
    </w:p>
    <w:p>
      <w:pPr>
        <w:spacing w:after="160" w:before="80" w:line="320"/>
        <w:jc w:val="both"/>
      </w:pPr>
      <w:r>
        <w:rPr>
          <w:rFonts w:ascii="Garamond" w:cs="Garamond" w:eastAsia="Garamond" w:hAnsi="Garamond"/>
          <w:color w:val="14110C"/>
          <w:sz w:val="22"/>
          <w:szCs w:val="22"/>
        </w:rPr>
        <w:t xml:space="preserve">Eighteen lines on a grasshopper that has just landed in the poet’s hand. The poem proceeds from the largest question (Who made the world?) to the smallest creature (this grasshopper) to the question addressed to you: "Tell me, what is it you plan to do / with your one wild and precious life?"</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5</w:t>
      </w:r>
    </w:p>
    <w:p>
      <w:pPr>
        <w:pStyle w:val="ListParagraph"/>
        <w:numPr>
          <w:ilvl w:val="0"/>
          <w:numId w:val="2"/>
        </w:numPr>
        <w:spacing w:after="60" w:before="60" w:line="300"/>
      </w:pPr>
      <w:r>
        <w:rPr>
          <w:rFonts w:ascii="Garamond" w:cs="Garamond" w:eastAsia="Garamond" w:hAnsi="Garamond"/>
          <w:color w:val="14110C"/>
          <w:sz w:val="22"/>
          <w:szCs w:val="22"/>
        </w:rPr>
        <w:t xml:space="preserve">The image is the poem’s smallest unit of meaning.</w:t>
      </w:r>
    </w:p>
    <w:p>
      <w:pPr>
        <w:pStyle w:val="ListParagraph"/>
        <w:numPr>
          <w:ilvl w:val="0"/>
          <w:numId w:val="2"/>
        </w:numPr>
        <w:spacing w:after="60" w:before="60" w:line="300"/>
      </w:pPr>
      <w:r>
        <w:rPr>
          <w:rFonts w:ascii="Garamond" w:cs="Garamond" w:eastAsia="Garamond" w:hAnsi="Garamond"/>
          <w:color w:val="14110C"/>
          <w:sz w:val="22"/>
          <w:szCs w:val="22"/>
        </w:rPr>
        <w:t xml:space="preserve">The line break is the poem’s smallest unit of music.</w:t>
      </w:r>
    </w:p>
    <w:p>
      <w:pPr>
        <w:pStyle w:val="ListParagraph"/>
        <w:numPr>
          <w:ilvl w:val="0"/>
          <w:numId w:val="2"/>
        </w:numPr>
        <w:spacing w:after="60" w:before="60" w:line="300"/>
      </w:pPr>
      <w:r>
        <w:rPr>
          <w:rFonts w:ascii="Garamond" w:cs="Garamond" w:eastAsia="Garamond" w:hAnsi="Garamond"/>
          <w:color w:val="14110C"/>
          <w:sz w:val="22"/>
          <w:szCs w:val="22"/>
        </w:rPr>
        <w:t xml:space="preserve">Form is restraint, not decoration.</w:t>
      </w:r>
    </w:p>
    <w:p>
      <w:pPr>
        <w:pStyle w:val="ListParagraph"/>
        <w:numPr>
          <w:ilvl w:val="0"/>
          <w:numId w:val="2"/>
        </w:numPr>
        <w:spacing w:after="60" w:before="60" w:line="300"/>
      </w:pPr>
      <w:r>
        <w:rPr>
          <w:rFonts w:ascii="Garamond" w:cs="Garamond" w:eastAsia="Garamond" w:hAnsi="Garamond"/>
          <w:color w:val="14110C"/>
          <w:sz w:val="22"/>
          <w:szCs w:val="22"/>
        </w:rPr>
        <w:t xml:space="preserve">"No ideas but in things." Specifics carry abstraction.</w:t>
      </w:r>
    </w:p>
    <w:p>
      <w:pPr>
        <w:pStyle w:val="ListParagraph"/>
        <w:numPr>
          <w:ilvl w:val="0"/>
          <w:numId w:val="2"/>
        </w:numPr>
        <w:spacing w:after="60" w:before="60" w:line="300"/>
      </w:pPr>
      <w:r>
        <w:rPr>
          <w:rFonts w:ascii="Garamond" w:cs="Garamond" w:eastAsia="Garamond" w:hAnsi="Garamond"/>
          <w:color w:val="14110C"/>
          <w:sz w:val="22"/>
          <w:szCs w:val="22"/>
        </w:rPr>
        <w:t xml:space="preserve">A poem may end by asking the reader what they intend to do with their life.</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6 — Voice &amp; the Lyric "I"</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HEANEY · KENYON · CLIFTON</w:t>
      </w:r>
      <w:r>
        <w:rPr>
          <w:rFonts w:ascii="Calibri" w:cs="Calibri" w:eastAsia="Calibri" w:hAnsi="Calibri"/>
          <w:color w:val="B8893A"/>
          <w:sz w:val="16"/>
          <w:szCs w:val="16"/>
        </w:rPr>
        <w:t xml:space="preserve"> ◆</w:t>
      </w:r>
    </w:p>
    <w:p>
      <w:pPr>
        <w:spacing w:after="160" w:before="80" w:line="320"/>
        <w:jc w:val="both"/>
      </w:pPr>
      <w:r>
        <w:rPr>
          <w:rFonts w:ascii="Garamond" w:cs="Garamond" w:eastAsia="Garamond" w:hAnsi="Garamond"/>
          <w:color w:val="14110C"/>
          <w:sz w:val="22"/>
          <w:szCs w:val="22"/>
        </w:rPr>
        <w:t xml:space="preserve">Voice is the part of a poem that, if a friend read three lines of it aloud to you across a room, you would know who wrote it. Voice is the meeting of a particular language and a particular life.</w:t>
      </w:r>
    </w:p>
    <w:p>
      <w:pPr>
        <w:pStyle w:val="Heading3"/>
        <w:spacing w:after="120" w:before="280"/>
        <w:jc w:val="left"/>
      </w:pPr>
      <w:r>
        <w:rPr>
          <w:rFonts w:ascii="Garamond" w:cs="Garamond" w:eastAsia="Garamond" w:hAnsi="Garamond"/>
          <w:i/>
          <w:iCs/>
          <w:color w:val="6B1F2A"/>
          <w:sz w:val="28"/>
          <w:szCs w:val="28"/>
        </w:rPr>
        <w:t xml:space="preserve">Seamus Heaney — "Digging" (1966)</w:t>
      </w:r>
    </w:p>
    <w:p>
      <w:pPr>
        <w:spacing w:after="160" w:before="80" w:line="320"/>
        <w:jc w:val="both"/>
      </w:pPr>
      <w:r>
        <w:rPr>
          <w:rFonts w:ascii="Garamond" w:cs="Garamond" w:eastAsia="Garamond" w:hAnsi="Garamond"/>
          <w:color w:val="14110C"/>
          <w:sz w:val="22"/>
          <w:szCs w:val="22"/>
        </w:rPr>
        <w:t xml:space="preserve">Heaney won the Nobel Prize in 1995. His last words to his wife, sent by text from the ambulance: Noli timere — Do not be afraid. "Digging" begins with the famous line: "Between my finger and my thumb / The squat pen rests; snug as a gun." Written in Northern Ireland in 1966, three years before the Troubles broke open. The poem ends: "But I’ve no spade to follow men like them. / Between my finger and my thumb / The squat pen rests. / I’ll dig with it." The pen is reclaimed; the gun-image is laid down.</w:t>
      </w:r>
    </w:p>
    <w:p>
      <w:pPr>
        <w:pStyle w:val="Heading3"/>
        <w:spacing w:after="120" w:before="280"/>
        <w:jc w:val="left"/>
      </w:pPr>
      <w:r>
        <w:rPr>
          <w:rFonts w:ascii="Garamond" w:cs="Garamond" w:eastAsia="Garamond" w:hAnsi="Garamond"/>
          <w:i/>
          <w:iCs/>
          <w:color w:val="6B1F2A"/>
          <w:sz w:val="28"/>
          <w:szCs w:val="28"/>
        </w:rPr>
        <w:t xml:space="preserve">Jane Kenyon — "Otherwise" (1996)</w:t>
      </w:r>
    </w:p>
    <w:p>
      <w:pPr>
        <w:spacing w:after="160" w:before="80" w:line="320"/>
        <w:jc w:val="both"/>
      </w:pPr>
      <w:r>
        <w:rPr>
          <w:rFonts w:ascii="Garamond" w:cs="Garamond" w:eastAsia="Garamond" w:hAnsi="Garamond"/>
          <w:color w:val="14110C"/>
          <w:sz w:val="22"/>
          <w:szCs w:val="22"/>
        </w:rPr>
        <w:t xml:space="preserve">Kenyon was diagnosed with leukemia in 1994 and died fifteen months later at forty-seven. "Otherwise" is twenty-six lines beginning "I got out of bed / on two strong legs. / It might have been / otherwise." A list of ordinary blessings, said by a woman who has been ill enough to count them, ending: "But one day, I know, / it will be otherwise." It was written in the year of her diagnosis. She knew.</w:t>
      </w:r>
    </w:p>
    <w:p>
      <w:pPr>
        <w:pStyle w:val="Heading3"/>
        <w:spacing w:after="120" w:before="280"/>
        <w:jc w:val="left"/>
      </w:pPr>
      <w:r>
        <w:rPr>
          <w:rFonts w:ascii="Garamond" w:cs="Garamond" w:eastAsia="Garamond" w:hAnsi="Garamond"/>
          <w:i/>
          <w:iCs/>
          <w:color w:val="6B1F2A"/>
          <w:sz w:val="28"/>
          <w:szCs w:val="28"/>
        </w:rPr>
        <w:t xml:space="preserve">Lucille Clifton — "won’t you celebrate with me" (1991)</w:t>
      </w:r>
    </w:p>
    <w:p>
      <w:pPr>
        <w:spacing w:after="160" w:before="80" w:line="320"/>
        <w:jc w:val="both"/>
      </w:pPr>
      <w:r>
        <w:rPr>
          <w:rFonts w:ascii="Garamond" w:cs="Garamond" w:eastAsia="Garamond" w:hAnsi="Garamond"/>
          <w:color w:val="14110C"/>
          <w:sz w:val="22"/>
          <w:szCs w:val="22"/>
        </w:rPr>
        <w:t xml:space="preserve">Fourteen lines, no capitals: "won’t you celebrate with me / what i have shaped into / a kind of life? i had no model. / born in babylon / both nonwhite and woman / what did i see to be except myself?" The poem ends with the volta: "come celebrate / with me that everyday / something has tried to kill me / and has failed." Perhaps the most quoted lines in twenty-first-century American poetry.</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6</w:t>
      </w:r>
    </w:p>
    <w:p>
      <w:pPr>
        <w:pStyle w:val="ListParagraph"/>
        <w:numPr>
          <w:ilvl w:val="0"/>
          <w:numId w:val="2"/>
        </w:numPr>
        <w:spacing w:after="60" w:before="60" w:line="300"/>
      </w:pPr>
      <w:r>
        <w:rPr>
          <w:rFonts w:ascii="Garamond" w:cs="Garamond" w:eastAsia="Garamond" w:hAnsi="Garamond"/>
          <w:color w:val="14110C"/>
          <w:sz w:val="22"/>
          <w:szCs w:val="22"/>
        </w:rPr>
        <w:t xml:space="preserve">Voice is the meeting of a particular language and a particular life.</w:t>
      </w:r>
    </w:p>
    <w:p>
      <w:pPr>
        <w:pStyle w:val="ListParagraph"/>
        <w:numPr>
          <w:ilvl w:val="0"/>
          <w:numId w:val="2"/>
        </w:numPr>
        <w:spacing w:after="60" w:before="60" w:line="300"/>
      </w:pPr>
      <w:r>
        <w:rPr>
          <w:rFonts w:ascii="Garamond" w:cs="Garamond" w:eastAsia="Garamond" w:hAnsi="Garamond"/>
          <w:color w:val="14110C"/>
          <w:sz w:val="22"/>
          <w:szCs w:val="22"/>
        </w:rPr>
        <w:t xml:space="preserve">The lyric "I" is not necessarily the poet.</w:t>
      </w:r>
    </w:p>
    <w:p>
      <w:pPr>
        <w:pStyle w:val="ListParagraph"/>
        <w:numPr>
          <w:ilvl w:val="0"/>
          <w:numId w:val="2"/>
        </w:numPr>
        <w:spacing w:after="60" w:before="60" w:line="300"/>
      </w:pPr>
      <w:r>
        <w:rPr>
          <w:rFonts w:ascii="Garamond" w:cs="Garamond" w:eastAsia="Garamond" w:hAnsi="Garamond"/>
          <w:color w:val="14110C"/>
          <w:sz w:val="22"/>
          <w:szCs w:val="22"/>
        </w:rPr>
        <w:t xml:space="preserve">Plain sentences in plain order can carry the largest feelings.</w:t>
      </w:r>
    </w:p>
    <w:p>
      <w:pPr>
        <w:pStyle w:val="ListParagraph"/>
        <w:numPr>
          <w:ilvl w:val="0"/>
          <w:numId w:val="2"/>
        </w:numPr>
        <w:spacing w:after="60" w:before="60" w:line="300"/>
      </w:pPr>
      <w:r>
        <w:rPr>
          <w:rFonts w:ascii="Garamond" w:cs="Garamond" w:eastAsia="Garamond" w:hAnsi="Garamond"/>
          <w:color w:val="14110C"/>
          <w:sz w:val="22"/>
          <w:szCs w:val="22"/>
        </w:rPr>
        <w:t xml:space="preserve">A poem may invite the reader in — and that invitation is part of the poem’s work.</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7 — Compression</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WILLIAMS · OLIVER · CLIFTON REVISITED</w:t>
      </w:r>
      <w:r>
        <w:rPr>
          <w:rFonts w:ascii="Calibri" w:cs="Calibri" w:eastAsia="Calibri" w:hAnsi="Calibri"/>
          <w:color w:val="B8893A"/>
          <w:sz w:val="16"/>
          <w:szCs w:val="16"/>
        </w:rPr>
        <w:t xml:space="preserve"> ◆</w:t>
      </w:r>
    </w:p>
    <w:p>
      <w:pPr>
        <w:spacing w:after="160" w:before="80" w:line="320"/>
        <w:jc w:val="both"/>
      </w:pPr>
      <w:r>
        <w:rPr>
          <w:rFonts w:ascii="Garamond" w:cs="Garamond" w:eastAsia="Garamond" w:hAnsi="Garamond"/>
          <w:color w:val="14110C"/>
          <w:sz w:val="22"/>
          <w:szCs w:val="22"/>
        </w:rPr>
        <w:t xml:space="preserve">Compression is the secret art of poetry. A poem of sixteen words may carry what a novel of three hundred pages cannot. A compressed poem works by four moves at once: selection (three details out of a thousand), resonance (each detail does two or three jobs), white space (the blank is part of the poem), and implication (what the poem refuses to say is as present as what it says).</w:t>
      </w:r>
    </w:p>
    <w:p>
      <w:pPr>
        <w:spacing w:after="80" w:before="240"/>
        <w:jc w:val="left"/>
      </w:pPr>
      <w:r>
        <w:rPr>
          <w:rFonts w:ascii="Calibri" w:cs="Calibri" w:eastAsia="Calibri" w:hAnsi="Calibri"/>
          <w:b/>
          <w:bCs/>
          <w:color w:val="8C6624"/>
          <w:spacing w:val="120"/>
          <w:sz w:val="18"/>
          <w:szCs w:val="18"/>
        </w:rPr>
        <w:t xml:space="preserve">AN EXERCISE IN COMPRESSION</w:t>
      </w:r>
    </w:p>
    <w:p>
      <w:pPr>
        <w:spacing w:after="160" w:before="80" w:line="320"/>
        <w:jc w:val="both"/>
      </w:pPr>
      <w:r>
        <w:rPr>
          <w:rFonts w:ascii="Garamond" w:cs="Garamond" w:eastAsia="Garamond" w:hAnsi="Garamond"/>
          <w:color w:val="14110C"/>
          <w:sz w:val="22"/>
          <w:szCs w:val="22"/>
        </w:rPr>
        <w:t xml:space="preserve">Prompt: Write a poem of no more than twelve lines about a person you loved and lost. The poem may not name them, may not name the loss, and may use no abstract noun. Use only objects.</w:t>
      </w:r>
    </w:p>
    <w:p>
      <w:pPr>
        <w:spacing w:after="200" w:before="200" w:line="320"/>
        <w:ind w:left="720" w:right="720"/>
      </w:pPr>
      <w:r>
        <w:rPr>
          <w:rFonts w:ascii="Garamond" w:cs="Garamond" w:eastAsia="Garamond" w:hAnsi="Garamond"/>
          <w:i/>
          <w:iCs/>
          <w:color w:val="0F1A2E"/>
          <w:sz w:val="24"/>
          <w:szCs w:val="24"/>
        </w:rPr>
        <w:t xml:space="preserve">Her cardigan still on the back of the kitchen chair. Sleeves crossed at the wrists. On the table the cup, the spoon in it, the spoon’s shadow. The kettle, cold. Outside, the snow beginning, then settling into what comes next. I have not moved the cardigan. I do not know that I will.</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7</w:t>
      </w:r>
    </w:p>
    <w:p>
      <w:pPr>
        <w:pStyle w:val="ListParagraph"/>
        <w:numPr>
          <w:ilvl w:val="0"/>
          <w:numId w:val="2"/>
        </w:numPr>
        <w:spacing w:after="60" w:before="60" w:line="300"/>
      </w:pPr>
      <w:r>
        <w:rPr>
          <w:rFonts w:ascii="Garamond" w:cs="Garamond" w:eastAsia="Garamond" w:hAnsi="Garamond"/>
          <w:color w:val="14110C"/>
          <w:sz w:val="22"/>
          <w:szCs w:val="22"/>
        </w:rPr>
        <w:t xml:space="preserve">What is left out of the poem is part of the poem.</w:t>
      </w:r>
    </w:p>
    <w:p>
      <w:pPr>
        <w:pStyle w:val="ListParagraph"/>
        <w:numPr>
          <w:ilvl w:val="0"/>
          <w:numId w:val="2"/>
        </w:numPr>
        <w:spacing w:after="60" w:before="60" w:line="300"/>
      </w:pPr>
      <w:r>
        <w:rPr>
          <w:rFonts w:ascii="Garamond" w:cs="Garamond" w:eastAsia="Garamond" w:hAnsi="Garamond"/>
          <w:color w:val="14110C"/>
          <w:sz w:val="22"/>
          <w:szCs w:val="22"/>
        </w:rPr>
        <w:t xml:space="preserve">Specific objects carry abstract feelings.</w:t>
      </w:r>
    </w:p>
    <w:p>
      <w:pPr>
        <w:pStyle w:val="ListParagraph"/>
        <w:numPr>
          <w:ilvl w:val="0"/>
          <w:numId w:val="2"/>
        </w:numPr>
        <w:spacing w:after="60" w:before="60" w:line="300"/>
      </w:pPr>
      <w:r>
        <w:rPr>
          <w:rFonts w:ascii="Garamond" w:cs="Garamond" w:eastAsia="Garamond" w:hAnsi="Garamond"/>
          <w:color w:val="14110C"/>
          <w:sz w:val="22"/>
          <w:szCs w:val="22"/>
        </w:rPr>
        <w:t xml:space="preserve">White space is content.</w:t>
      </w:r>
    </w:p>
    <w:p>
      <w:pPr>
        <w:pStyle w:val="ListParagraph"/>
        <w:numPr>
          <w:ilvl w:val="0"/>
          <w:numId w:val="2"/>
        </w:numPr>
        <w:spacing w:after="60" w:before="60" w:line="300"/>
      </w:pPr>
      <w:r>
        <w:rPr>
          <w:rFonts w:ascii="Garamond" w:cs="Garamond" w:eastAsia="Garamond" w:hAnsi="Garamond"/>
          <w:color w:val="14110C"/>
          <w:sz w:val="22"/>
          <w:szCs w:val="22"/>
        </w:rPr>
        <w:t xml:space="preserve">A short poem is not a small poem. It is the world reduced to its essential gravity.</w:t>
      </w:r>
    </w:p>
    <w:p>
      <w:pPr>
        <w:pBdr>
          <w:bottom w:val="single" w:color="B8893A" w:sz="8" w:space="8"/>
        </w:pBdr>
        <w:spacing w:after="240" w:before="80"/>
      </w:pPr>
      <w:r>
        <w:rPr>
          <w:rFonts w:ascii="Calibri" w:cs="Calibri" w:eastAsia="Calibri" w:hAnsi="Calibri"/>
          <w:sz w:val="8"/>
          <w:szCs w:val="8"/>
        </w:rPr>
        <w:t xml:space="preserve"/>
      </w:r>
    </w:p>
    <w:p>
      <w:pPr>
        <w:spacing w:after="80" w:before="80"/>
        <w:jc w:val="center"/>
      </w:pPr>
      <w:r>
        <w:rPr>
          <w:rFonts w:ascii="Calibri" w:cs="Calibri" w:eastAsia="Calibri" w:hAnsi="Calibri"/>
          <w:color w:val="B8893A"/>
          <w:sz w:val="22"/>
          <w:szCs w:val="22"/>
        </w:rPr>
        <w:t xml:space="preserve">◆</w:t>
      </w:r>
    </w:p>
    <w:p>
      <w:pPr>
        <w:spacing w:after="80" w:before="80" w:line="340"/>
        <w:ind w:left="720" w:right="720"/>
        <w:jc w:val="center"/>
      </w:pPr>
      <w:r>
        <w:rPr>
          <w:rFonts w:ascii="Garamond" w:cs="Garamond" w:eastAsia="Garamond" w:hAnsi="Garamond"/>
          <w:i/>
          <w:iCs/>
          <w:color w:val="0F1A2E"/>
          <w:sz w:val="26"/>
          <w:szCs w:val="26"/>
        </w:rPr>
        <w:t xml:space="preserve">A poem should not mean but be.</w:t>
      </w:r>
    </w:p>
    <w:p>
      <w:pPr>
        <w:spacing w:after="240" w:before="80"/>
        <w:jc w:val="center"/>
      </w:pPr>
      <w:r>
        <w:rPr>
          <w:rFonts w:ascii="Calibri" w:cs="Calibri" w:eastAsia="Calibri" w:hAnsi="Calibri"/>
          <w:color w:val="8C6624"/>
          <w:spacing w:val="120"/>
          <w:sz w:val="16"/>
          <w:szCs w:val="16"/>
        </w:rPr>
        <w:t xml:space="preserve">— Archibald MacLeish, Ars Poetica</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IV. UNIT III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Memoir</w:t>
      </w:r>
    </w:p>
    <w:p>
      <w:pPr>
        <w:spacing w:after="240" w:before="80"/>
        <w:jc w:val="center"/>
      </w:pPr>
      <w:r>
        <w:rPr>
          <w:rFonts w:ascii="Garamond" w:cs="Garamond" w:eastAsia="Garamond" w:hAnsi="Garamond"/>
          <w:i/>
          <w:iCs/>
          <w:color w:val="0F1A2E"/>
          <w:sz w:val="26"/>
          <w:szCs w:val="26"/>
        </w:rPr>
        <w:t xml:space="preserve">Three sessions + farewell · Douglass · Antin &amp; Washington · Anderson · Thoreau</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8 — Memory &amp; the Memoir Impulse</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FREDERICK DOUGLASS, NARRATIVE (1845)</w:t>
      </w:r>
      <w:r>
        <w:rPr>
          <w:rFonts w:ascii="Calibri" w:cs="Calibri" w:eastAsia="Calibri" w:hAnsi="Calibri"/>
          <w:color w:val="B8893A"/>
          <w:sz w:val="16"/>
          <w:szCs w:val="16"/>
        </w:rPr>
        <w:t xml:space="preserve"> ◆</w:t>
      </w:r>
    </w:p>
    <w:p>
      <w:pPr>
        <w:pStyle w:val="Heading3"/>
        <w:spacing w:after="120" w:before="280"/>
        <w:jc w:val="left"/>
      </w:pPr>
      <w:r>
        <w:rPr>
          <w:rFonts w:ascii="Garamond" w:cs="Garamond" w:eastAsia="Garamond" w:hAnsi="Garamond"/>
          <w:i/>
          <w:iCs/>
          <w:color w:val="6B1F2A"/>
          <w:sz w:val="28"/>
          <w:szCs w:val="28"/>
        </w:rPr>
        <w:t xml:space="preserve">Frederick Douglass (c. 1818–1895)</w:t>
      </w:r>
    </w:p>
    <w:p>
      <w:pPr>
        <w:spacing w:after="160" w:before="80" w:line="320"/>
        <w:jc w:val="both"/>
      </w:pPr>
      <w:r>
        <w:rPr>
          <w:rFonts w:ascii="Garamond" w:cs="Garamond" w:eastAsia="Garamond" w:hAnsi="Garamond"/>
          <w:color w:val="14110C"/>
          <w:sz w:val="22"/>
          <w:szCs w:val="22"/>
        </w:rPr>
        <w:t xml:space="preserve">Born into slavery in Maryland. He did not know his exact birthdate. His mother walked twelve miles to see him at night. At twelve he was sent to Baltimore, where the wife of his owner began teaching him to read until her husband forbade it; Douglass continued in secret. At twenty he escaped to New York. He became the most famous Black orator in America, the publisher of The North Star, an advisor to Lincoln, and the author of three autobiographies.</w:t>
      </w:r>
    </w:p>
    <w:p>
      <w:pPr>
        <w:spacing w:after="80" w:before="240"/>
        <w:jc w:val="left"/>
      </w:pPr>
      <w:r>
        <w:rPr>
          <w:rFonts w:ascii="Calibri" w:cs="Calibri" w:eastAsia="Calibri" w:hAnsi="Calibri"/>
          <w:b/>
          <w:bCs/>
          <w:color w:val="8C6624"/>
          <w:spacing w:val="120"/>
          <w:sz w:val="18"/>
          <w:szCs w:val="18"/>
        </w:rPr>
        <w:t xml:space="preserve">THE READING</w:t>
      </w:r>
    </w:p>
    <w:p>
      <w:pPr>
        <w:spacing w:after="160" w:before="80" w:line="320"/>
        <w:jc w:val="both"/>
      </w:pPr>
      <w:r>
        <w:rPr>
          <w:rFonts w:ascii="Garamond" w:cs="Garamond" w:eastAsia="Garamond" w:hAnsi="Garamond"/>
          <w:color w:val="14110C"/>
          <w:sz w:val="22"/>
          <w:szCs w:val="22"/>
        </w:rPr>
        <w:t xml:space="preserve">Chapter I of the Narrative is six pages long and is one of the great openings in American literature. Douglass tells us he was born in Talbot County, Maryland, and that he does not know the year. "I have no accurate knowledge of my age... By far the larger part of the slaves know as little of their ages as horses know of theirs." The clause "as horses know of theirs" is the line. Douglass refuses euphemism; he names the dehumanization with the metaphor the system itself used.</w:t>
      </w:r>
    </w:p>
    <w:p>
      <w:pPr>
        <w:spacing w:after="80" w:before="240"/>
        <w:jc w:val="left"/>
      </w:pPr>
      <w:r>
        <w:rPr>
          <w:rFonts w:ascii="Calibri" w:cs="Calibri" w:eastAsia="Calibri" w:hAnsi="Calibri"/>
          <w:b/>
          <w:bCs/>
          <w:color w:val="8C6624"/>
          <w:spacing w:val="120"/>
          <w:sz w:val="18"/>
          <w:szCs w:val="18"/>
        </w:rPr>
        <w:t xml:space="preserve">THE MEMOIR IMPULSE</w:t>
      </w:r>
    </w:p>
    <w:p>
      <w:pPr>
        <w:spacing w:after="160" w:before="80" w:line="320"/>
        <w:jc w:val="both"/>
      </w:pPr>
      <w:r>
        <w:rPr>
          <w:rFonts w:ascii="Garamond" w:cs="Garamond" w:eastAsia="Garamond" w:hAnsi="Garamond"/>
          <w:color w:val="14110C"/>
          <w:sz w:val="22"/>
          <w:szCs w:val="22"/>
        </w:rPr>
        <w:t xml:space="preserve">Why do people write memoirs? There are many reasons — vanity, restitution, grief, the wish to be understood — but the deepest reason is the one Douglass demonstrates in six pages: the wish to make a private experience public so that no one may say it did not happen. The memoir impulse is testimonial. It says: This was real. I was there. Let it be known.</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Why does Douglass open with the question of his birthdate?</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Because the slave system erased the most basic facts of personhood. To reclaim a self, one begins by naming the erasure.</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How does Douglass establish his authority to speak?</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Through restraint, precision, and refusal to exaggerate. He undersells, where another writer would oversell. The plain prose is itself an argument.</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Memoir vs. autobiography?</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An autobiography proposes to give the whole life; a memoir takes one strand and tells its truth. The first memoir lesson: choose a strand.</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8</w:t>
      </w:r>
    </w:p>
    <w:p>
      <w:pPr>
        <w:pStyle w:val="ListParagraph"/>
        <w:numPr>
          <w:ilvl w:val="0"/>
          <w:numId w:val="2"/>
        </w:numPr>
        <w:spacing w:after="60" w:before="60" w:line="300"/>
      </w:pPr>
      <w:r>
        <w:rPr>
          <w:rFonts w:ascii="Garamond" w:cs="Garamond" w:eastAsia="Garamond" w:hAnsi="Garamond"/>
          <w:color w:val="14110C"/>
          <w:sz w:val="22"/>
          <w:szCs w:val="22"/>
        </w:rPr>
        <w:t xml:space="preserve">Memoir is testimony: This was real. I was there.</w:t>
      </w:r>
    </w:p>
    <w:p>
      <w:pPr>
        <w:pStyle w:val="ListParagraph"/>
        <w:numPr>
          <w:ilvl w:val="0"/>
          <w:numId w:val="2"/>
        </w:numPr>
        <w:spacing w:after="60" w:before="60" w:line="300"/>
      </w:pPr>
      <w:r>
        <w:rPr>
          <w:rFonts w:ascii="Garamond" w:cs="Garamond" w:eastAsia="Garamond" w:hAnsi="Garamond"/>
          <w:color w:val="14110C"/>
          <w:sz w:val="22"/>
          <w:szCs w:val="22"/>
        </w:rPr>
        <w:t xml:space="preserve">Choose one strand of the life, not the whole life.</w:t>
      </w:r>
    </w:p>
    <w:p>
      <w:pPr>
        <w:pStyle w:val="ListParagraph"/>
        <w:numPr>
          <w:ilvl w:val="0"/>
          <w:numId w:val="2"/>
        </w:numPr>
        <w:spacing w:after="60" w:before="60" w:line="300"/>
      </w:pPr>
      <w:r>
        <w:rPr>
          <w:rFonts w:ascii="Garamond" w:cs="Garamond" w:eastAsia="Garamond" w:hAnsi="Garamond"/>
          <w:color w:val="14110C"/>
          <w:sz w:val="22"/>
          <w:szCs w:val="22"/>
        </w:rPr>
        <w:t xml:space="preserve">Restraint, not rhetoric, is the memoirist’s most persuasive tool.</w:t>
      </w:r>
    </w:p>
    <w:p>
      <w:pPr>
        <w:pStyle w:val="ListParagraph"/>
        <w:numPr>
          <w:ilvl w:val="0"/>
          <w:numId w:val="2"/>
        </w:numPr>
        <w:spacing w:after="60" w:before="60" w:line="300"/>
      </w:pPr>
      <w:r>
        <w:rPr>
          <w:rFonts w:ascii="Garamond" w:cs="Garamond" w:eastAsia="Garamond" w:hAnsi="Garamond"/>
          <w:color w:val="14110C"/>
          <w:sz w:val="22"/>
          <w:szCs w:val="22"/>
        </w:rPr>
        <w:t xml:space="preserve">The reader’s belief is earned in the first pages.</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9 — The Double Structure</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MARY ANTIN · BOOKER T. WASHINGTON</w:t>
      </w:r>
      <w:r>
        <w:rPr>
          <w:rFonts w:ascii="Calibri" w:cs="Calibri" w:eastAsia="Calibri" w:hAnsi="Calibri"/>
          <w:color w:val="B8893A"/>
          <w:sz w:val="16"/>
          <w:szCs w:val="16"/>
        </w:rPr>
        <w:t xml:space="preserve"> ◆</w:t>
      </w:r>
    </w:p>
    <w:p>
      <w:pPr>
        <w:spacing w:after="160" w:before="80" w:line="320"/>
        <w:jc w:val="both"/>
      </w:pPr>
      <w:r>
        <w:rPr>
          <w:rFonts w:ascii="Garamond" w:cs="Garamond" w:eastAsia="Garamond" w:hAnsi="Garamond"/>
          <w:color w:val="14110C"/>
          <w:sz w:val="22"/>
          <w:szCs w:val="22"/>
        </w:rPr>
        <w:t xml:space="preserve">Vivian Gornick’s great formulation: every honest memoir is built on the double structure of the situation and the story. The situation is what happened — the facts. The story is what it means — the wisdom the memoirist has reached, looking back, that the person living through it could not yet see. Two voices in every sentence.</w:t>
      </w:r>
    </w:p>
    <w:p>
      <w:pPr>
        <w:pStyle w:val="Heading3"/>
        <w:spacing w:after="120" w:before="280"/>
        <w:jc w:val="left"/>
      </w:pPr>
      <w:r>
        <w:rPr>
          <w:rFonts w:ascii="Garamond" w:cs="Garamond" w:eastAsia="Garamond" w:hAnsi="Garamond"/>
          <w:i/>
          <w:iCs/>
          <w:color w:val="6B1F2A"/>
          <w:sz w:val="28"/>
          <w:szCs w:val="28"/>
        </w:rPr>
        <w:t xml:space="preserve">Mary Antin — The Promised Land (1912)</w:t>
      </w:r>
    </w:p>
    <w:p>
      <w:pPr>
        <w:spacing w:after="160" w:before="80" w:line="320"/>
        <w:jc w:val="both"/>
      </w:pPr>
      <w:r>
        <w:rPr>
          <w:rFonts w:ascii="Garamond" w:cs="Garamond" w:eastAsia="Garamond" w:hAnsi="Garamond"/>
          <w:color w:val="14110C"/>
          <w:sz w:val="22"/>
          <w:szCs w:val="22"/>
        </w:rPr>
        <w:t xml:space="preserve">Antin fled the Russian pogroms in 1894 and arrived in Boston at thirteen. Her famous opening: "I was born, I have lived, and I have been made over. Is it not time to write my life’s story?" She tells us her childhood self "is little Mashke of long ago, the dweller in shtetlech... She, and not I, is my real heroine." That sentence is the double structure named in one line.</w:t>
      </w:r>
    </w:p>
    <w:p>
      <w:pPr>
        <w:pStyle w:val="Heading3"/>
        <w:spacing w:after="120" w:before="280"/>
        <w:jc w:val="left"/>
      </w:pPr>
      <w:r>
        <w:rPr>
          <w:rFonts w:ascii="Garamond" w:cs="Garamond" w:eastAsia="Garamond" w:hAnsi="Garamond"/>
          <w:i/>
          <w:iCs/>
          <w:color w:val="6B1F2A"/>
          <w:sz w:val="28"/>
          <w:szCs w:val="28"/>
        </w:rPr>
        <w:t xml:space="preserve">Booker T. Washington — Up from Slavery (1901)</w:t>
      </w:r>
    </w:p>
    <w:p>
      <w:pPr>
        <w:spacing w:after="160" w:before="80" w:line="320"/>
        <w:jc w:val="both"/>
      </w:pPr>
      <w:r>
        <w:rPr>
          <w:rFonts w:ascii="Garamond" w:cs="Garamond" w:eastAsia="Garamond" w:hAnsi="Garamond"/>
          <w:color w:val="14110C"/>
          <w:sz w:val="22"/>
          <w:szCs w:val="22"/>
        </w:rPr>
        <w:t xml:space="preserve">Born into slavery in Virginia. Walked five hundred miles to Hampton Institute in 1872. Founded Tuskegee at twenty-five. His famous opening: "I was born a slave on a plantation in Franklin County, Virginia. I am not quite sure of the exact place or exact date of my birth, but at any rate I suspect I must have been born somewhere and at some time." The wit of the second sentence is the entire double structure in miniature.</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What is the difference between the "situation" and the "story"?</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The situation is the facts. The story is the meaning the older self has discerned. A memoir without a story is a chronology. A memoir without a situation is an essay.</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Is memoir true?</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It is true in the way a witness is true. The memoirist may compress two scenes into one, change a name. What she may not do is invent the meaning.</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9</w:t>
      </w:r>
    </w:p>
    <w:p>
      <w:pPr>
        <w:pStyle w:val="ListParagraph"/>
        <w:numPr>
          <w:ilvl w:val="0"/>
          <w:numId w:val="2"/>
        </w:numPr>
        <w:spacing w:after="60" w:before="60" w:line="300"/>
      </w:pPr>
      <w:r>
        <w:rPr>
          <w:rFonts w:ascii="Garamond" w:cs="Garamond" w:eastAsia="Garamond" w:hAnsi="Garamond"/>
          <w:color w:val="14110C"/>
          <w:sz w:val="22"/>
          <w:szCs w:val="22"/>
        </w:rPr>
        <w:t xml:space="preserve">Memoir holds two voices: the one who lived it and the one telling it.</w:t>
      </w:r>
    </w:p>
    <w:p>
      <w:pPr>
        <w:pStyle w:val="ListParagraph"/>
        <w:numPr>
          <w:ilvl w:val="0"/>
          <w:numId w:val="2"/>
        </w:numPr>
        <w:spacing w:after="60" w:before="60" w:line="300"/>
      </w:pPr>
      <w:r>
        <w:rPr>
          <w:rFonts w:ascii="Garamond" w:cs="Garamond" w:eastAsia="Garamond" w:hAnsi="Garamond"/>
          <w:color w:val="14110C"/>
          <w:sz w:val="22"/>
          <w:szCs w:val="22"/>
        </w:rPr>
        <w:t xml:space="preserve">The situation is what happened. The story is what it means.</w:t>
      </w:r>
    </w:p>
    <w:p>
      <w:pPr>
        <w:pStyle w:val="ListParagraph"/>
        <w:numPr>
          <w:ilvl w:val="0"/>
          <w:numId w:val="2"/>
        </w:numPr>
        <w:spacing w:after="60" w:before="60" w:line="300"/>
      </w:pPr>
      <w:r>
        <w:rPr>
          <w:rFonts w:ascii="Garamond" w:cs="Garamond" w:eastAsia="Garamond" w:hAnsi="Garamond"/>
          <w:color w:val="14110C"/>
          <w:sz w:val="22"/>
          <w:szCs w:val="22"/>
        </w:rPr>
        <w:t xml:space="preserve">The older self should love the younger without contempt.</w:t>
      </w:r>
    </w:p>
    <w:p>
      <w:pPr>
        <w:pStyle w:val="ListParagraph"/>
        <w:numPr>
          <w:ilvl w:val="0"/>
          <w:numId w:val="2"/>
        </w:numPr>
        <w:spacing w:after="60" w:before="60" w:line="300"/>
      </w:pPr>
      <w:r>
        <w:rPr>
          <w:rFonts w:ascii="Garamond" w:cs="Garamond" w:eastAsia="Garamond" w:hAnsi="Garamond"/>
          <w:color w:val="14110C"/>
          <w:sz w:val="22"/>
          <w:szCs w:val="22"/>
        </w:rPr>
        <w:t xml:space="preserve">The first sentence is the contract. Write it last.</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Session 10 — Revision</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SHERWOOD ANDERSON, "DEATH IN THE WOODS" (1933)</w:t>
      </w:r>
      <w:r>
        <w:rPr>
          <w:rFonts w:ascii="Calibri" w:cs="Calibri" w:eastAsia="Calibri" w:hAnsi="Calibri"/>
          <w:color w:val="B8893A"/>
          <w:sz w:val="16"/>
          <w:szCs w:val="16"/>
        </w:rPr>
        <w:t xml:space="preserve"> ◆</w:t>
      </w:r>
    </w:p>
    <w:p>
      <w:pPr>
        <w:pStyle w:val="Heading3"/>
        <w:spacing w:after="120" w:before="280"/>
        <w:jc w:val="left"/>
      </w:pPr>
      <w:r>
        <w:rPr>
          <w:rFonts w:ascii="Garamond" w:cs="Garamond" w:eastAsia="Garamond" w:hAnsi="Garamond"/>
          <w:i/>
          <w:iCs/>
          <w:color w:val="6B1F2A"/>
          <w:sz w:val="28"/>
          <w:szCs w:val="28"/>
        </w:rPr>
        <w:t xml:space="preserve">Sherwood Anderson (1876–1941)</w:t>
      </w:r>
    </w:p>
    <w:p>
      <w:pPr>
        <w:spacing w:after="160" w:before="80" w:line="320"/>
        <w:jc w:val="both"/>
      </w:pPr>
      <w:r>
        <w:rPr>
          <w:rFonts w:ascii="Garamond" w:cs="Garamond" w:eastAsia="Garamond" w:hAnsi="Garamond"/>
          <w:color w:val="14110C"/>
          <w:sz w:val="22"/>
          <w:szCs w:val="22"/>
        </w:rPr>
        <w:t xml:space="preserve">Anderson was a paint-factory manager in Elyria, Ohio, who walked out of his office in November 1912, suffered what was either a nervous breakdown or a deliberate disappearance, and reappeared four days later in Cleveland. He left his wife and three children and went to Chicago to become a writer. He published Winesburg, Ohio in 1919 and changed American fiction. Hemingway, Faulkner, Steinbeck, Carver, all directly descend from him.</w:t>
      </w:r>
    </w:p>
    <w:p>
      <w:pPr>
        <w:spacing w:after="80" w:before="240"/>
        <w:jc w:val="left"/>
      </w:pPr>
      <w:r>
        <w:rPr>
          <w:rFonts w:ascii="Calibri" w:cs="Calibri" w:eastAsia="Calibri" w:hAnsi="Calibri"/>
          <w:b/>
          <w:bCs/>
          <w:color w:val="8C6624"/>
          <w:spacing w:val="120"/>
          <w:sz w:val="18"/>
          <w:szCs w:val="18"/>
        </w:rPr>
        <w:t xml:space="preserve">THE LESSON</w:t>
      </w:r>
    </w:p>
    <w:p>
      <w:pPr>
        <w:spacing w:after="160" w:before="80" w:line="320"/>
        <w:jc w:val="both"/>
      </w:pPr>
      <w:r>
        <w:rPr>
          <w:rFonts w:ascii="Garamond" w:cs="Garamond" w:eastAsia="Garamond" w:hAnsi="Garamond"/>
          <w:color w:val="14110C"/>
          <w:sz w:val="22"/>
          <w:szCs w:val="22"/>
        </w:rPr>
        <w:t xml:space="preserve">Revision means, etymologically, to see again. It is the act of looking back at what you have written or what you have lived and seeing it differently — usually more clearly, sometimes more tenderly, always more truthfully. "Death in the Woods" is a story Anderson tried to write for twenty years before he found the version we read. The narrator’s voice: "The whole thing, the story of the old woman’s death, was to me as I grew older like music heard from far off. The notes had to be picked up slowly one at a time. Something had to be understood."</w:t>
      </w:r>
    </w:p>
    <w:p>
      <w:pPr>
        <w:spacing w:after="80" w:before="240"/>
        <w:jc w:val="left"/>
      </w:pPr>
      <w:r>
        <w:rPr>
          <w:rFonts w:ascii="Calibri" w:cs="Calibri" w:eastAsia="Calibri" w:hAnsi="Calibri"/>
          <w:b/>
          <w:bCs/>
          <w:color w:val="8C6624"/>
          <w:spacing w:val="120"/>
          <w:sz w:val="18"/>
          <w:szCs w:val="18"/>
        </w:rPr>
        <w:t xml:space="preserve">DISCUSSION QUESTIONS — ANSWERED</w:t>
      </w:r>
    </w:p>
    <w:p>
      <w:pPr>
        <w:spacing w:after="60" w:before="160"/>
      </w:pPr>
      <w:r>
        <w:rPr>
          <w:rFonts w:ascii="Garamond" w:cs="Garamond" w:eastAsia="Garamond" w:hAnsi="Garamond"/>
          <w:b/>
          <w:bCs/>
          <w:i/>
          <w:iCs/>
          <w:color w:val="8C6624"/>
          <w:sz w:val="24"/>
          <w:szCs w:val="24"/>
        </w:rPr>
        <w:t xml:space="preserve">Q.  </w:t>
      </w:r>
      <w:r>
        <w:rPr>
          <w:rFonts w:ascii="Garamond" w:cs="Garamond" w:eastAsia="Garamond" w:hAnsi="Garamond"/>
          <w:b/>
          <w:bCs/>
          <w:color w:val="14110C"/>
          <w:sz w:val="22"/>
          <w:szCs w:val="22"/>
        </w:rPr>
        <w:t xml:space="preserve">How does this lesson apply to writing one’s own memoir?</w:t>
      </w:r>
    </w:p>
    <w:p>
      <w:pPr>
        <w:spacing w:after="160" w:before="60" w:line="300"/>
        <w:ind w:left="360"/>
      </w:pPr>
      <w:r>
        <w:rPr>
          <w:rFonts w:ascii="Garamond" w:cs="Garamond" w:eastAsia="Garamond" w:hAnsi="Garamond"/>
          <w:b/>
          <w:bCs/>
          <w:i/>
          <w:iCs/>
          <w:color w:val="6B1F2A"/>
          <w:sz w:val="24"/>
          <w:szCs w:val="24"/>
        </w:rPr>
        <w:t xml:space="preserve">A.  </w:t>
      </w:r>
      <w:r>
        <w:rPr>
          <w:rFonts w:ascii="Garamond" w:cs="Garamond" w:eastAsia="Garamond" w:hAnsi="Garamond"/>
          <w:color w:val="14110C"/>
          <w:sz w:val="22"/>
          <w:szCs w:val="22"/>
        </w:rPr>
        <w:t xml:space="preserve">You revise your own life by going back to it on the page. The scenes you remember from childhood will not yield their meaning on first writing. Write them anyway. Put them aside. Write them again three months later. The third draft will tell you what the scene was always about.</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SESSION 10</w:t>
      </w:r>
    </w:p>
    <w:p>
      <w:pPr>
        <w:pStyle w:val="ListParagraph"/>
        <w:numPr>
          <w:ilvl w:val="0"/>
          <w:numId w:val="2"/>
        </w:numPr>
        <w:spacing w:after="60" w:before="60" w:line="300"/>
      </w:pPr>
      <w:r>
        <w:rPr>
          <w:rFonts w:ascii="Garamond" w:cs="Garamond" w:eastAsia="Garamond" w:hAnsi="Garamond"/>
          <w:color w:val="14110C"/>
          <w:sz w:val="22"/>
          <w:szCs w:val="22"/>
        </w:rPr>
        <w:t xml:space="preserve">Revision means to see again — not to polish, but to look harder.</w:t>
      </w:r>
    </w:p>
    <w:p>
      <w:pPr>
        <w:pStyle w:val="ListParagraph"/>
        <w:numPr>
          <w:ilvl w:val="0"/>
          <w:numId w:val="2"/>
        </w:numPr>
        <w:spacing w:after="60" w:before="60" w:line="300"/>
      </w:pPr>
      <w:r>
        <w:rPr>
          <w:rFonts w:ascii="Garamond" w:cs="Garamond" w:eastAsia="Garamond" w:hAnsi="Garamond"/>
          <w:color w:val="14110C"/>
          <w:sz w:val="22"/>
          <w:szCs w:val="22"/>
        </w:rPr>
        <w:t xml:space="preserve">The first draft is the discovery that there is something to write.</w:t>
      </w:r>
    </w:p>
    <w:p>
      <w:pPr>
        <w:pStyle w:val="ListParagraph"/>
        <w:numPr>
          <w:ilvl w:val="0"/>
          <w:numId w:val="2"/>
        </w:numPr>
        <w:spacing w:after="60" w:before="60" w:line="300"/>
      </w:pPr>
      <w:r>
        <w:rPr>
          <w:rFonts w:ascii="Garamond" w:cs="Garamond" w:eastAsia="Garamond" w:hAnsi="Garamond"/>
          <w:color w:val="14110C"/>
          <w:sz w:val="22"/>
          <w:szCs w:val="22"/>
        </w:rPr>
        <w:t xml:space="preserve">The line between fiction and memoir is porous.</w:t>
      </w:r>
    </w:p>
    <w:p>
      <w:pPr>
        <w:pStyle w:val="ListParagraph"/>
        <w:numPr>
          <w:ilvl w:val="0"/>
          <w:numId w:val="2"/>
        </w:numPr>
        <w:spacing w:after="60" w:before="60" w:line="300"/>
      </w:pPr>
      <w:r>
        <w:rPr>
          <w:rFonts w:ascii="Garamond" w:cs="Garamond" w:eastAsia="Garamond" w:hAnsi="Garamond"/>
          <w:color w:val="14110C"/>
          <w:sz w:val="22"/>
          <w:szCs w:val="22"/>
        </w:rPr>
        <w:t xml:space="preserve">Some material asks for decades. Be patient with it.</w:t>
      </w:r>
    </w:p>
    <w:p>
      <w:pPr>
        <w:pBdr>
          <w:bottom w:val="single" w:color="B8893A" w:sz="8" w:space="8"/>
        </w:pBdr>
        <w:spacing w:after="240" w:before="80"/>
      </w:pPr>
      <w:r>
        <w:rPr>
          <w:rFonts w:ascii="Calibri" w:cs="Calibri" w:eastAsia="Calibri" w:hAnsi="Calibri"/>
          <w:sz w:val="8"/>
          <w:szCs w:val="8"/>
        </w:rPr>
        <w:t xml:space="preserve"/>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Farewell — The Writing Life</w:t>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THOREAU, WALDEN (1854)</w:t>
      </w:r>
      <w:r>
        <w:rPr>
          <w:rFonts w:ascii="Calibri" w:cs="Calibri" w:eastAsia="Calibri" w:hAnsi="Calibri"/>
          <w:color w:val="B8893A"/>
          <w:sz w:val="16"/>
          <w:szCs w:val="16"/>
        </w:rPr>
        <w:t xml:space="preserve"> ◆</w:t>
      </w:r>
    </w:p>
    <w:p>
      <w:pPr>
        <w:spacing w:after="160" w:before="80" w:line="320"/>
        <w:jc w:val="both"/>
      </w:pPr>
      <w:r>
        <w:rPr>
          <w:rFonts w:ascii="Garamond" w:cs="Garamond" w:eastAsia="Garamond" w:hAnsi="Garamond"/>
          <w:color w:val="14110C"/>
          <w:sz w:val="22"/>
          <w:szCs w:val="22"/>
        </w:rPr>
        <w:t xml:space="preserve">Thoreau went to the woods to live deliberately, to front only the essential facts of life. He spent two years and two months in a one-room cabin on Emerson’s land at Walden Pond, then left because, he said, "I had several more lives to live, and could not spare any more time for that one."</w:t>
      </w:r>
    </w:p>
    <w:p>
      <w:pPr>
        <w:spacing w:after="80" w:before="240"/>
        <w:jc w:val="left"/>
      </w:pPr>
      <w:r>
        <w:rPr>
          <w:rFonts w:ascii="Calibri" w:cs="Calibri" w:eastAsia="Calibri" w:hAnsi="Calibri"/>
          <w:b/>
          <w:bCs/>
          <w:color w:val="8C6624"/>
          <w:spacing w:val="120"/>
          <w:sz w:val="18"/>
          <w:szCs w:val="18"/>
        </w:rPr>
        <w:t xml:space="preserve">WHY I CHOSE THIS FOR THE LAST SUNDAY</w:t>
      </w:r>
    </w:p>
    <w:p>
      <w:pPr>
        <w:spacing w:after="160" w:before="80" w:line="320"/>
        <w:jc w:val="both"/>
      </w:pPr>
      <w:r>
        <w:rPr>
          <w:rFonts w:ascii="Garamond" w:cs="Garamond" w:eastAsia="Garamond" w:hAnsi="Garamond"/>
          <w:color w:val="14110C"/>
          <w:sz w:val="22"/>
          <w:szCs w:val="22"/>
        </w:rPr>
        <w:t xml:space="preserve">Because every course on writing is, finally, a course on living deliberately. The room is empty. The notebooks are at home on your kitchen tables. To make writing part of a life — not a career, not a brand, not a published book — is the gift this course wanted to give you. The reading goes on. The writing goes on. Ten minutes, a notebook, and the willingness to be a little brave on the page.</w:t>
      </w:r>
    </w:p>
    <w:p>
      <w:pPr>
        <w:spacing w:after="80" w:before="200" w:line="320"/>
        <w:ind w:left="720" w:right="720"/>
      </w:pPr>
      <w:r>
        <w:rPr>
          <w:rFonts w:ascii="Garamond" w:cs="Garamond" w:eastAsia="Garamond" w:hAnsi="Garamond"/>
          <w:i/>
          <w:iCs/>
          <w:color w:val="0F1A2E"/>
          <w:sz w:val="24"/>
          <w:szCs w:val="24"/>
        </w:rPr>
        <w:t xml:space="preserve">I went to the woods because I wished to live deliberately, to front only the essential facts of life, and see if I could not learn what it had to teach, and not, when I came to die, discover that I had not lived. I did not wish to live what was not life, living is so dear; nor did I wish to practise resignation, unless it was quite necessary. I wanted to live deep and suck out all the marrow of life…</w:t>
      </w:r>
    </w:p>
    <w:p>
      <w:pPr>
        <w:spacing w:after="200" w:before="0"/>
        <w:ind w:right="720"/>
        <w:jc w:val="right"/>
      </w:pPr>
      <w:r>
        <w:rPr>
          <w:rFonts w:ascii="Calibri" w:cs="Calibri" w:eastAsia="Calibri" w:hAnsi="Calibri"/>
          <w:color w:val="8C6624"/>
          <w:spacing w:val="100"/>
          <w:sz w:val="16"/>
          <w:szCs w:val="16"/>
        </w:rPr>
        <w:t xml:space="preserve">— Thoreau, Walden</w:t>
      </w:r>
    </w:p>
    <w:p>
      <w:pPr>
        <w:pBdr>
          <w:top w:val="single" w:color="B8893A" w:sz="8" w:space="8"/>
        </w:pBdr>
        <w:spacing w:after="80" w:before="280"/>
        <w:jc w:val="center"/>
      </w:pPr>
      <w:r>
        <w:rPr>
          <w:rFonts w:ascii="Calibri" w:cs="Calibri" w:eastAsia="Calibri" w:hAnsi="Calibri"/>
          <w:b/>
          <w:bCs/>
          <w:color w:val="8C6624"/>
          <w:spacing w:val="160"/>
          <w:sz w:val="18"/>
          <w:szCs w:val="18"/>
        </w:rPr>
        <w:t xml:space="preserve">TAKE AWAY FROM THE FAREWELL</w:t>
      </w:r>
    </w:p>
    <w:p>
      <w:pPr>
        <w:pStyle w:val="ListParagraph"/>
        <w:numPr>
          <w:ilvl w:val="0"/>
          <w:numId w:val="2"/>
        </w:numPr>
        <w:spacing w:after="60" w:before="60" w:line="300"/>
      </w:pPr>
      <w:r>
        <w:rPr>
          <w:rFonts w:ascii="Garamond" w:cs="Garamond" w:eastAsia="Garamond" w:hAnsi="Garamond"/>
          <w:color w:val="14110C"/>
          <w:sz w:val="22"/>
          <w:szCs w:val="22"/>
        </w:rPr>
        <w:t xml:space="preserve">Live deliberately, on the page and off.</w:t>
      </w:r>
    </w:p>
    <w:p>
      <w:pPr>
        <w:pStyle w:val="ListParagraph"/>
        <w:numPr>
          <w:ilvl w:val="0"/>
          <w:numId w:val="2"/>
        </w:numPr>
        <w:spacing w:after="60" w:before="60" w:line="300"/>
      </w:pPr>
      <w:r>
        <w:rPr>
          <w:rFonts w:ascii="Garamond" w:cs="Garamond" w:eastAsia="Garamond" w:hAnsi="Garamond"/>
          <w:color w:val="14110C"/>
          <w:sz w:val="22"/>
          <w:szCs w:val="22"/>
        </w:rPr>
        <w:t xml:space="preserve">The writing life is not a career. It is a daily decision.</w:t>
      </w:r>
    </w:p>
    <w:p>
      <w:pPr>
        <w:pStyle w:val="ListParagraph"/>
        <w:numPr>
          <w:ilvl w:val="0"/>
          <w:numId w:val="2"/>
        </w:numPr>
        <w:spacing w:after="60" w:before="60" w:line="300"/>
      </w:pPr>
      <w:r>
        <w:rPr>
          <w:rFonts w:ascii="Garamond" w:cs="Garamond" w:eastAsia="Garamond" w:hAnsi="Garamond"/>
          <w:color w:val="14110C"/>
          <w:sz w:val="22"/>
          <w:szCs w:val="22"/>
        </w:rPr>
        <w:t xml:space="preserve">You do not have to leave your life to be a writer. You have to enter it more carefully.</w:t>
      </w:r>
    </w:p>
    <w:p>
      <w:pPr>
        <w:pStyle w:val="ListParagraph"/>
        <w:numPr>
          <w:ilvl w:val="0"/>
          <w:numId w:val="2"/>
        </w:numPr>
        <w:spacing w:after="60" w:before="60" w:line="300"/>
      </w:pPr>
      <w:r>
        <w:rPr>
          <w:rFonts w:ascii="Garamond" w:cs="Garamond" w:eastAsia="Garamond" w:hAnsi="Garamond"/>
          <w:color w:val="14110C"/>
          <w:sz w:val="22"/>
          <w:szCs w:val="22"/>
        </w:rPr>
        <w:t xml:space="preserve">Ten minutes a day, a notebook, and a small willingness to be honest are enough.</w:t>
      </w:r>
    </w:p>
    <w:p>
      <w:pPr>
        <w:pBdr>
          <w:bottom w:val="single" w:color="B8893A" w:sz="8" w:space="8"/>
        </w:pBdr>
        <w:spacing w:after="240" w:before="80"/>
      </w:pPr>
      <w:r>
        <w:rPr>
          <w:rFonts w:ascii="Calibri" w:cs="Calibri" w:eastAsia="Calibri" w:hAnsi="Calibri"/>
          <w:sz w:val="8"/>
          <w:szCs w:val="8"/>
        </w:rPr>
        <w:t xml:space="preserve"/>
      </w:r>
    </w:p>
    <w:p>
      <w:pPr>
        <w:spacing w:after="80" w:before="80"/>
        <w:jc w:val="center"/>
      </w:pPr>
      <w:r>
        <w:rPr>
          <w:rFonts w:ascii="Calibri" w:cs="Calibri" w:eastAsia="Calibri" w:hAnsi="Calibri"/>
          <w:color w:val="B8893A"/>
          <w:sz w:val="22"/>
          <w:szCs w:val="22"/>
        </w:rPr>
        <w:t xml:space="preserve">◆</w:t>
      </w:r>
    </w:p>
    <w:p>
      <w:pPr>
        <w:spacing w:after="80" w:before="80" w:line="340"/>
        <w:ind w:left="720" w:right="720"/>
        <w:jc w:val="center"/>
      </w:pPr>
      <w:r>
        <w:rPr>
          <w:rFonts w:ascii="Garamond" w:cs="Garamond" w:eastAsia="Garamond" w:hAnsi="Garamond"/>
          <w:i/>
          <w:iCs/>
          <w:color w:val="0F1A2E"/>
          <w:sz w:val="26"/>
          <w:szCs w:val="26"/>
        </w:rPr>
        <w:t xml:space="preserve">However mean your life is, meet it and live it; do not shun it and call it hard names.</w:t>
      </w:r>
    </w:p>
    <w:p>
      <w:pPr>
        <w:spacing w:after="240" w:before="80"/>
        <w:jc w:val="center"/>
      </w:pPr>
      <w:r>
        <w:rPr>
          <w:rFonts w:ascii="Calibri" w:cs="Calibri" w:eastAsia="Calibri" w:hAnsi="Calibri"/>
          <w:color w:val="8C6624"/>
          <w:spacing w:val="120"/>
          <w:sz w:val="16"/>
          <w:szCs w:val="16"/>
        </w:rPr>
        <w:t xml:space="preserve">— Thoreau, Walden</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V</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Craft Takeaways</w:t>
      </w:r>
    </w:p>
    <w:p>
      <w:pPr>
        <w:spacing w:after="240" w:before="80"/>
        <w:jc w:val="center"/>
      </w:pPr>
      <w:r>
        <w:rPr>
          <w:rFonts w:ascii="Garamond" w:cs="Garamond" w:eastAsia="Garamond" w:hAnsi="Garamond"/>
          <w:i/>
          <w:iCs/>
          <w:color w:val="0F1A2E"/>
          <w:sz w:val="26"/>
          <w:szCs w:val="26"/>
        </w:rPr>
        <w:t xml:space="preserve">The things I hope you carry out the door</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The Craft of the Short Story</w:t>
      </w:r>
    </w:p>
    <w:p>
      <w:pPr>
        <w:spacing w:after="80" w:before="240"/>
        <w:jc w:val="left"/>
      </w:pPr>
      <w:r>
        <w:rPr>
          <w:rFonts w:ascii="Calibri" w:cs="Calibri" w:eastAsia="Calibri" w:hAnsi="Calibri"/>
          <w:b/>
          <w:bCs/>
          <w:color w:val="8C6624"/>
          <w:spacing w:val="120"/>
          <w:sz w:val="18"/>
          <w:szCs w:val="18"/>
        </w:rPr>
        <w:t xml:space="preserve">TWELVE PRINCIPLES</w:t>
      </w:r>
    </w:p>
    <w:p>
      <w:pPr>
        <w:pStyle w:val="ListParagraph"/>
        <w:numPr>
          <w:ilvl w:val="0"/>
          <w:numId w:val="3"/>
        </w:numPr>
        <w:spacing w:after="60" w:before="60" w:line="300"/>
      </w:pPr>
      <w:r>
        <w:rPr>
          <w:rFonts w:ascii="Garamond" w:cs="Garamond" w:eastAsia="Garamond" w:hAnsi="Garamond"/>
          <w:color w:val="14110C"/>
          <w:sz w:val="22"/>
          <w:szCs w:val="22"/>
        </w:rPr>
        <w:t xml:space="preserve">A story is a change. Something is different at the end from the beginning.</w:t>
      </w:r>
    </w:p>
    <w:p>
      <w:pPr>
        <w:pStyle w:val="ListParagraph"/>
        <w:numPr>
          <w:ilvl w:val="0"/>
          <w:numId w:val="3"/>
        </w:numPr>
        <w:spacing w:after="60" w:before="60" w:line="300"/>
      </w:pPr>
      <w:r>
        <w:rPr>
          <w:rFonts w:ascii="Garamond" w:cs="Garamond" w:eastAsia="Garamond" w:hAnsi="Garamond"/>
          <w:color w:val="14110C"/>
          <w:sz w:val="22"/>
          <w:szCs w:val="22"/>
        </w:rPr>
        <w:t xml:space="preserve">Begin in the middle. Start as close to the moment of change as you can.</w:t>
      </w:r>
    </w:p>
    <w:p>
      <w:pPr>
        <w:pStyle w:val="ListParagraph"/>
        <w:numPr>
          <w:ilvl w:val="0"/>
          <w:numId w:val="3"/>
        </w:numPr>
        <w:spacing w:after="60" w:before="60" w:line="300"/>
      </w:pPr>
      <w:r>
        <w:rPr>
          <w:rFonts w:ascii="Garamond" w:cs="Garamond" w:eastAsia="Garamond" w:hAnsi="Garamond"/>
          <w:color w:val="14110C"/>
          <w:sz w:val="22"/>
          <w:szCs w:val="22"/>
        </w:rPr>
        <w:t xml:space="preserve">Desire is the engine. Tell me what the character wants.</w:t>
      </w:r>
    </w:p>
    <w:p>
      <w:pPr>
        <w:pStyle w:val="ListParagraph"/>
        <w:numPr>
          <w:ilvl w:val="0"/>
          <w:numId w:val="3"/>
        </w:numPr>
        <w:spacing w:after="60" w:before="60" w:line="300"/>
      </w:pPr>
      <w:r>
        <w:rPr>
          <w:rFonts w:ascii="Garamond" w:cs="Garamond" w:eastAsia="Garamond" w:hAnsi="Garamond"/>
          <w:color w:val="14110C"/>
          <w:sz w:val="22"/>
          <w:szCs w:val="22"/>
        </w:rPr>
        <w:t xml:space="preserve">Character is what they do under pressure.</w:t>
      </w:r>
    </w:p>
    <w:p>
      <w:pPr>
        <w:pStyle w:val="ListParagraph"/>
        <w:numPr>
          <w:ilvl w:val="0"/>
          <w:numId w:val="3"/>
        </w:numPr>
        <w:spacing w:after="60" w:before="60" w:line="300"/>
      </w:pPr>
      <w:r>
        <w:rPr>
          <w:rFonts w:ascii="Garamond" w:cs="Garamond" w:eastAsia="Garamond" w:hAnsi="Garamond"/>
          <w:color w:val="14110C"/>
          <w:sz w:val="22"/>
          <w:szCs w:val="22"/>
        </w:rPr>
        <w:t xml:space="preserve">Scene shows, summary tells. The ratio is the music.</w:t>
      </w:r>
    </w:p>
    <w:p>
      <w:pPr>
        <w:pStyle w:val="ListParagraph"/>
        <w:numPr>
          <w:ilvl w:val="0"/>
          <w:numId w:val="3"/>
        </w:numPr>
        <w:spacing w:after="60" w:before="60" w:line="300"/>
      </w:pPr>
      <w:r>
        <w:rPr>
          <w:rFonts w:ascii="Garamond" w:cs="Garamond" w:eastAsia="Garamond" w:hAnsi="Garamond"/>
          <w:color w:val="14110C"/>
          <w:sz w:val="22"/>
          <w:szCs w:val="22"/>
        </w:rPr>
        <w:t xml:space="preserve">Dialogue is action. People do things to each other with sentences.</w:t>
      </w:r>
    </w:p>
    <w:p>
      <w:pPr>
        <w:pStyle w:val="ListParagraph"/>
        <w:numPr>
          <w:ilvl w:val="0"/>
          <w:numId w:val="3"/>
        </w:numPr>
        <w:spacing w:after="60" w:before="60" w:line="300"/>
      </w:pPr>
      <w:r>
        <w:rPr>
          <w:rFonts w:ascii="Garamond" w:cs="Garamond" w:eastAsia="Garamond" w:hAnsi="Garamond"/>
          <w:color w:val="14110C"/>
          <w:sz w:val="22"/>
          <w:szCs w:val="22"/>
        </w:rPr>
        <w:t xml:space="preserve">The iceberg. Seven-eighths is below the surface.</w:t>
      </w:r>
    </w:p>
    <w:p>
      <w:pPr>
        <w:pStyle w:val="ListParagraph"/>
        <w:numPr>
          <w:ilvl w:val="0"/>
          <w:numId w:val="3"/>
        </w:numPr>
        <w:spacing w:after="60" w:before="60" w:line="300"/>
      </w:pPr>
      <w:r>
        <w:rPr>
          <w:rFonts w:ascii="Garamond" w:cs="Garamond" w:eastAsia="Garamond" w:hAnsi="Garamond"/>
          <w:color w:val="14110C"/>
          <w:sz w:val="22"/>
          <w:szCs w:val="22"/>
        </w:rPr>
        <w:t xml:space="preserve">The small thing carries the large.</w:t>
      </w:r>
    </w:p>
    <w:p>
      <w:pPr>
        <w:pStyle w:val="ListParagraph"/>
        <w:numPr>
          <w:ilvl w:val="0"/>
          <w:numId w:val="3"/>
        </w:numPr>
        <w:spacing w:after="60" w:before="60" w:line="300"/>
      </w:pPr>
      <w:r>
        <w:rPr>
          <w:rFonts w:ascii="Garamond" w:cs="Garamond" w:eastAsia="Garamond" w:hAnsi="Garamond"/>
          <w:color w:val="14110C"/>
          <w:sz w:val="22"/>
          <w:szCs w:val="22"/>
        </w:rPr>
        <w:t xml:space="preserve">The first line is a promise.</w:t>
      </w:r>
    </w:p>
    <w:p>
      <w:pPr>
        <w:pStyle w:val="ListParagraph"/>
        <w:numPr>
          <w:ilvl w:val="0"/>
          <w:numId w:val="3"/>
        </w:numPr>
        <w:spacing w:after="60" w:before="60" w:line="300"/>
      </w:pPr>
      <w:r>
        <w:rPr>
          <w:rFonts w:ascii="Garamond" w:cs="Garamond" w:eastAsia="Garamond" w:hAnsi="Garamond"/>
          <w:color w:val="14110C"/>
          <w:sz w:val="22"/>
          <w:szCs w:val="22"/>
        </w:rPr>
        <w:t xml:space="preserve">The last line is a door, not a wall.</w:t>
      </w:r>
    </w:p>
    <w:p>
      <w:pPr>
        <w:pStyle w:val="ListParagraph"/>
        <w:numPr>
          <w:ilvl w:val="0"/>
          <w:numId w:val="3"/>
        </w:numPr>
        <w:spacing w:after="60" w:before="60" w:line="300"/>
      </w:pPr>
      <w:r>
        <w:rPr>
          <w:rFonts w:ascii="Garamond" w:cs="Garamond" w:eastAsia="Garamond" w:hAnsi="Garamond"/>
          <w:color w:val="14110C"/>
          <w:sz w:val="22"/>
          <w:szCs w:val="22"/>
        </w:rPr>
        <w:t xml:space="preserve">Cut your darlings.</w:t>
      </w:r>
    </w:p>
    <w:p>
      <w:pPr>
        <w:pStyle w:val="ListParagraph"/>
        <w:numPr>
          <w:ilvl w:val="0"/>
          <w:numId w:val="3"/>
        </w:numPr>
        <w:spacing w:after="60" w:before="60" w:line="300"/>
      </w:pPr>
      <w:r>
        <w:rPr>
          <w:rFonts w:ascii="Garamond" w:cs="Garamond" w:eastAsia="Garamond" w:hAnsi="Garamond"/>
          <w:color w:val="14110C"/>
          <w:sz w:val="22"/>
          <w:szCs w:val="22"/>
        </w:rPr>
        <w:t xml:space="preserve">Trust the reader.</w:t>
      </w:r>
    </w:p>
    <w:p>
      <w:pPr>
        <w:spacing w:after="80" w:before="240"/>
        <w:jc w:val="left"/>
      </w:pPr>
      <w:r>
        <w:rPr>
          <w:rFonts w:ascii="Calibri" w:cs="Calibri" w:eastAsia="Calibri" w:hAnsi="Calibri"/>
          <w:b/>
          <w:bCs/>
          <w:color w:val="8C6624"/>
          <w:spacing w:val="120"/>
          <w:sz w:val="18"/>
          <w:szCs w:val="18"/>
        </w:rPr>
        <w:t xml:space="preserve">TWELVE STORY IDEAS TO BEGIN FROM</w:t>
      </w:r>
    </w:p>
    <w:p>
      <w:pPr>
        <w:pStyle w:val="ListParagraph"/>
        <w:numPr>
          <w:ilvl w:val="0"/>
          <w:numId w:val="3"/>
        </w:numPr>
        <w:spacing w:after="60" w:before="60" w:line="300"/>
      </w:pPr>
      <w:r>
        <w:rPr>
          <w:rFonts w:ascii="Garamond" w:cs="Garamond" w:eastAsia="Garamond" w:hAnsi="Garamond"/>
          <w:color w:val="14110C"/>
          <w:sz w:val="22"/>
          <w:szCs w:val="22"/>
        </w:rPr>
        <w:t xml:space="preserve">A character returns to a house they have not entered in twenty years.</w:t>
      </w:r>
    </w:p>
    <w:p>
      <w:pPr>
        <w:pStyle w:val="ListParagraph"/>
        <w:numPr>
          <w:ilvl w:val="0"/>
          <w:numId w:val="3"/>
        </w:numPr>
        <w:spacing w:after="60" w:before="60" w:line="300"/>
      </w:pPr>
      <w:r>
        <w:rPr>
          <w:rFonts w:ascii="Garamond" w:cs="Garamond" w:eastAsia="Garamond" w:hAnsi="Garamond"/>
          <w:color w:val="14110C"/>
          <w:sz w:val="22"/>
          <w:szCs w:val="22"/>
        </w:rPr>
        <w:t xml:space="preserve">Two siblings divide their dead mother’s possessions over an afternoon.</w:t>
      </w:r>
    </w:p>
    <w:p>
      <w:pPr>
        <w:pStyle w:val="ListParagraph"/>
        <w:numPr>
          <w:ilvl w:val="0"/>
          <w:numId w:val="3"/>
        </w:numPr>
        <w:spacing w:after="60" w:before="60" w:line="300"/>
      </w:pPr>
      <w:r>
        <w:rPr>
          <w:rFonts w:ascii="Garamond" w:cs="Garamond" w:eastAsia="Garamond" w:hAnsi="Garamond"/>
          <w:color w:val="14110C"/>
          <w:sz w:val="22"/>
          <w:szCs w:val="22"/>
        </w:rPr>
        <w:t xml:space="preserve">A teacher receives a letter from a student who is now older than she is.</w:t>
      </w:r>
    </w:p>
    <w:p>
      <w:pPr>
        <w:pStyle w:val="ListParagraph"/>
        <w:numPr>
          <w:ilvl w:val="0"/>
          <w:numId w:val="3"/>
        </w:numPr>
        <w:spacing w:after="60" w:before="60" w:line="300"/>
      </w:pPr>
      <w:r>
        <w:rPr>
          <w:rFonts w:ascii="Garamond" w:cs="Garamond" w:eastAsia="Garamond" w:hAnsi="Garamond"/>
          <w:color w:val="14110C"/>
          <w:sz w:val="22"/>
          <w:szCs w:val="22"/>
        </w:rPr>
        <w:t xml:space="preserve">A woman tells the wrong person, by mistake, the truth.</w:t>
      </w:r>
    </w:p>
    <w:p>
      <w:pPr>
        <w:pStyle w:val="ListParagraph"/>
        <w:numPr>
          <w:ilvl w:val="0"/>
          <w:numId w:val="3"/>
        </w:numPr>
        <w:spacing w:after="60" w:before="60" w:line="300"/>
      </w:pPr>
      <w:r>
        <w:rPr>
          <w:rFonts w:ascii="Garamond" w:cs="Garamond" w:eastAsia="Garamond" w:hAnsi="Garamond"/>
          <w:color w:val="14110C"/>
          <w:sz w:val="22"/>
          <w:szCs w:val="22"/>
        </w:rPr>
        <w:t xml:space="preserve">A man buys a thing he cannot afford and tells no one.</w:t>
      </w:r>
    </w:p>
    <w:p>
      <w:pPr>
        <w:pStyle w:val="ListParagraph"/>
        <w:numPr>
          <w:ilvl w:val="0"/>
          <w:numId w:val="3"/>
        </w:numPr>
        <w:spacing w:after="60" w:before="60" w:line="300"/>
      </w:pPr>
      <w:r>
        <w:rPr>
          <w:rFonts w:ascii="Garamond" w:cs="Garamond" w:eastAsia="Garamond" w:hAnsi="Garamond"/>
          <w:color w:val="14110C"/>
          <w:sz w:val="22"/>
          <w:szCs w:val="22"/>
        </w:rPr>
        <w:t xml:space="preserve">A child watches an adult lie to another adult and understands.</w:t>
      </w:r>
    </w:p>
    <w:p>
      <w:pPr>
        <w:pStyle w:val="ListParagraph"/>
        <w:numPr>
          <w:ilvl w:val="0"/>
          <w:numId w:val="3"/>
        </w:numPr>
        <w:spacing w:after="60" w:before="60" w:line="300"/>
      </w:pPr>
      <w:r>
        <w:rPr>
          <w:rFonts w:ascii="Garamond" w:cs="Garamond" w:eastAsia="Garamond" w:hAnsi="Garamond"/>
          <w:color w:val="14110C"/>
          <w:sz w:val="22"/>
          <w:szCs w:val="22"/>
        </w:rPr>
        <w:t xml:space="preserve">A small animal dies and the death is the center around which a family forms.</w:t>
      </w:r>
    </w:p>
    <w:p>
      <w:pPr>
        <w:pStyle w:val="ListParagraph"/>
        <w:numPr>
          <w:ilvl w:val="0"/>
          <w:numId w:val="3"/>
        </w:numPr>
        <w:spacing w:after="60" w:before="60" w:line="300"/>
      </w:pPr>
      <w:r>
        <w:rPr>
          <w:rFonts w:ascii="Garamond" w:cs="Garamond" w:eastAsia="Garamond" w:hAnsi="Garamond"/>
          <w:color w:val="14110C"/>
          <w:sz w:val="22"/>
          <w:szCs w:val="22"/>
        </w:rPr>
        <w:t xml:space="preserve">A first marriage ends not in a scene but in a slow, ordinary morning.</w:t>
      </w:r>
    </w:p>
    <w:p>
      <w:pPr>
        <w:pStyle w:val="ListParagraph"/>
        <w:numPr>
          <w:ilvl w:val="0"/>
          <w:numId w:val="3"/>
        </w:numPr>
        <w:spacing w:after="60" w:before="60" w:line="300"/>
      </w:pPr>
      <w:r>
        <w:rPr>
          <w:rFonts w:ascii="Garamond" w:cs="Garamond" w:eastAsia="Garamond" w:hAnsi="Garamond"/>
          <w:color w:val="14110C"/>
          <w:sz w:val="22"/>
          <w:szCs w:val="22"/>
        </w:rPr>
        <w:t xml:space="preserve">A character refuses the thing they have been pretending to want.</w:t>
      </w:r>
    </w:p>
    <w:p>
      <w:pPr>
        <w:pStyle w:val="ListParagraph"/>
        <w:numPr>
          <w:ilvl w:val="0"/>
          <w:numId w:val="3"/>
        </w:numPr>
        <w:spacing w:after="60" w:before="60" w:line="300"/>
      </w:pPr>
      <w:r>
        <w:rPr>
          <w:rFonts w:ascii="Garamond" w:cs="Garamond" w:eastAsia="Garamond" w:hAnsi="Garamond"/>
          <w:color w:val="14110C"/>
          <w:sz w:val="22"/>
          <w:szCs w:val="22"/>
        </w:rPr>
        <w:t xml:space="preserve">Two strangers find themselves alone on a long train ride.</w:t>
      </w:r>
    </w:p>
    <w:p>
      <w:pPr>
        <w:pStyle w:val="ListParagraph"/>
        <w:numPr>
          <w:ilvl w:val="0"/>
          <w:numId w:val="3"/>
        </w:numPr>
        <w:spacing w:after="60" w:before="60" w:line="300"/>
      </w:pPr>
      <w:r>
        <w:rPr>
          <w:rFonts w:ascii="Garamond" w:cs="Garamond" w:eastAsia="Garamond" w:hAnsi="Garamond"/>
          <w:color w:val="14110C"/>
          <w:sz w:val="22"/>
          <w:szCs w:val="22"/>
        </w:rPr>
        <w:t xml:space="preserve">An immigrant receives a phone call from the country they left.</w:t>
      </w:r>
    </w:p>
    <w:p>
      <w:pPr>
        <w:pStyle w:val="ListParagraph"/>
        <w:numPr>
          <w:ilvl w:val="0"/>
          <w:numId w:val="3"/>
        </w:numPr>
        <w:spacing w:after="60" w:before="60" w:line="300"/>
      </w:pPr>
      <w:r>
        <w:rPr>
          <w:rFonts w:ascii="Garamond" w:cs="Garamond" w:eastAsia="Garamond" w:hAnsi="Garamond"/>
          <w:color w:val="14110C"/>
          <w:sz w:val="22"/>
          <w:szCs w:val="22"/>
        </w:rPr>
        <w:t xml:space="preserve">A retired teacher attends the funeral of a former student.</w:t>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The Craft of Poetry</w:t>
      </w:r>
    </w:p>
    <w:p>
      <w:pPr>
        <w:spacing w:after="80" w:before="240"/>
        <w:jc w:val="left"/>
      </w:pPr>
      <w:r>
        <w:rPr>
          <w:rFonts w:ascii="Calibri" w:cs="Calibri" w:eastAsia="Calibri" w:hAnsi="Calibri"/>
          <w:b/>
          <w:bCs/>
          <w:color w:val="8C6624"/>
          <w:spacing w:val="120"/>
          <w:sz w:val="18"/>
          <w:szCs w:val="18"/>
        </w:rPr>
        <w:t xml:space="preserve">TWELVE PRINCIPLES</w:t>
      </w:r>
    </w:p>
    <w:p>
      <w:pPr>
        <w:pStyle w:val="ListParagraph"/>
        <w:numPr>
          <w:ilvl w:val="0"/>
          <w:numId w:val="3"/>
        </w:numPr>
        <w:spacing w:after="60" w:before="60" w:line="300"/>
      </w:pPr>
      <w:r>
        <w:rPr>
          <w:rFonts w:ascii="Garamond" w:cs="Garamond" w:eastAsia="Garamond" w:hAnsi="Garamond"/>
          <w:color w:val="14110C"/>
          <w:sz w:val="22"/>
          <w:szCs w:val="22"/>
        </w:rPr>
        <w:t xml:space="preserve">The image is the smallest unit of meaning.</w:t>
      </w:r>
    </w:p>
    <w:p>
      <w:pPr>
        <w:pStyle w:val="ListParagraph"/>
        <w:numPr>
          <w:ilvl w:val="0"/>
          <w:numId w:val="3"/>
        </w:numPr>
        <w:spacing w:after="60" w:before="60" w:line="300"/>
      </w:pPr>
      <w:r>
        <w:rPr>
          <w:rFonts w:ascii="Garamond" w:cs="Garamond" w:eastAsia="Garamond" w:hAnsi="Garamond"/>
          <w:color w:val="14110C"/>
          <w:sz w:val="22"/>
          <w:szCs w:val="22"/>
        </w:rPr>
        <w:t xml:space="preserve">The line is the smallest unit of music.</w:t>
      </w:r>
    </w:p>
    <w:p>
      <w:pPr>
        <w:pStyle w:val="ListParagraph"/>
        <w:numPr>
          <w:ilvl w:val="0"/>
          <w:numId w:val="3"/>
        </w:numPr>
        <w:spacing w:after="60" w:before="60" w:line="300"/>
      </w:pPr>
      <w:r>
        <w:rPr>
          <w:rFonts w:ascii="Garamond" w:cs="Garamond" w:eastAsia="Garamond" w:hAnsi="Garamond"/>
          <w:color w:val="14110C"/>
          <w:sz w:val="22"/>
          <w:szCs w:val="22"/>
        </w:rPr>
        <w:t xml:space="preserve">No ideas but in things. — Williams’s law.</w:t>
      </w:r>
    </w:p>
    <w:p>
      <w:pPr>
        <w:pStyle w:val="ListParagraph"/>
        <w:numPr>
          <w:ilvl w:val="0"/>
          <w:numId w:val="3"/>
        </w:numPr>
        <w:spacing w:after="60" w:before="60" w:line="300"/>
      </w:pPr>
      <w:r>
        <w:rPr>
          <w:rFonts w:ascii="Garamond" w:cs="Garamond" w:eastAsia="Garamond" w:hAnsi="Garamond"/>
          <w:color w:val="14110C"/>
          <w:sz w:val="22"/>
          <w:szCs w:val="22"/>
        </w:rPr>
        <w:t xml:space="preserve">Form is restraint, not decoration.</w:t>
      </w:r>
    </w:p>
    <w:p>
      <w:pPr>
        <w:pStyle w:val="ListParagraph"/>
        <w:numPr>
          <w:ilvl w:val="0"/>
          <w:numId w:val="3"/>
        </w:numPr>
        <w:spacing w:after="60" w:before="60" w:line="300"/>
      </w:pPr>
      <w:r>
        <w:rPr>
          <w:rFonts w:ascii="Garamond" w:cs="Garamond" w:eastAsia="Garamond" w:hAnsi="Garamond"/>
          <w:color w:val="14110C"/>
          <w:sz w:val="22"/>
          <w:szCs w:val="22"/>
        </w:rPr>
        <w:t xml:space="preserve">White space is content.</w:t>
      </w:r>
    </w:p>
    <w:p>
      <w:pPr>
        <w:pStyle w:val="ListParagraph"/>
        <w:numPr>
          <w:ilvl w:val="0"/>
          <w:numId w:val="3"/>
        </w:numPr>
        <w:spacing w:after="60" w:before="60" w:line="300"/>
      </w:pPr>
      <w:r>
        <w:rPr>
          <w:rFonts w:ascii="Garamond" w:cs="Garamond" w:eastAsia="Garamond" w:hAnsi="Garamond"/>
          <w:color w:val="14110C"/>
          <w:sz w:val="22"/>
          <w:szCs w:val="22"/>
        </w:rPr>
        <w:t xml:space="preserve">Compression is the secret.</w:t>
      </w:r>
    </w:p>
    <w:p>
      <w:pPr>
        <w:pStyle w:val="ListParagraph"/>
        <w:numPr>
          <w:ilvl w:val="0"/>
          <w:numId w:val="3"/>
        </w:numPr>
        <w:spacing w:after="60" w:before="60" w:line="300"/>
      </w:pPr>
      <w:r>
        <w:rPr>
          <w:rFonts w:ascii="Garamond" w:cs="Garamond" w:eastAsia="Garamond" w:hAnsi="Garamond"/>
          <w:color w:val="14110C"/>
          <w:sz w:val="22"/>
          <w:szCs w:val="22"/>
        </w:rPr>
        <w:t xml:space="preserve">Voice is earned by reading aloud.</w:t>
      </w:r>
    </w:p>
    <w:p>
      <w:pPr>
        <w:pStyle w:val="ListParagraph"/>
        <w:numPr>
          <w:ilvl w:val="0"/>
          <w:numId w:val="3"/>
        </w:numPr>
        <w:spacing w:after="60" w:before="60" w:line="300"/>
      </w:pPr>
      <w:r>
        <w:rPr>
          <w:rFonts w:ascii="Garamond" w:cs="Garamond" w:eastAsia="Garamond" w:hAnsi="Garamond"/>
          <w:color w:val="14110C"/>
          <w:sz w:val="22"/>
          <w:szCs w:val="22"/>
        </w:rPr>
        <w:t xml:space="preserve">The lyric "I" is a mask.</w:t>
      </w:r>
    </w:p>
    <w:p>
      <w:pPr>
        <w:pStyle w:val="ListParagraph"/>
        <w:numPr>
          <w:ilvl w:val="0"/>
          <w:numId w:val="3"/>
        </w:numPr>
        <w:spacing w:after="60" w:before="60" w:line="300"/>
      </w:pPr>
      <w:r>
        <w:rPr>
          <w:rFonts w:ascii="Garamond" w:cs="Garamond" w:eastAsia="Garamond" w:hAnsi="Garamond"/>
          <w:color w:val="14110C"/>
          <w:sz w:val="22"/>
          <w:szCs w:val="22"/>
        </w:rPr>
        <w:t xml:space="preserve">Repetition is structural.</w:t>
      </w:r>
    </w:p>
    <w:p>
      <w:pPr>
        <w:pStyle w:val="ListParagraph"/>
        <w:numPr>
          <w:ilvl w:val="0"/>
          <w:numId w:val="3"/>
        </w:numPr>
        <w:spacing w:after="60" w:before="60" w:line="300"/>
      </w:pPr>
      <w:r>
        <w:rPr>
          <w:rFonts w:ascii="Garamond" w:cs="Garamond" w:eastAsia="Garamond" w:hAnsi="Garamond"/>
          <w:color w:val="14110C"/>
          <w:sz w:val="22"/>
          <w:szCs w:val="22"/>
        </w:rPr>
        <w:t xml:space="preserve">The poem may ask the reader a direct question.</w:t>
      </w:r>
    </w:p>
    <w:p>
      <w:pPr>
        <w:pStyle w:val="ListParagraph"/>
        <w:numPr>
          <w:ilvl w:val="0"/>
          <w:numId w:val="3"/>
        </w:numPr>
        <w:spacing w:after="60" w:before="60" w:line="300"/>
      </w:pPr>
      <w:r>
        <w:rPr>
          <w:rFonts w:ascii="Garamond" w:cs="Garamond" w:eastAsia="Garamond" w:hAnsi="Garamond"/>
          <w:color w:val="14110C"/>
          <w:sz w:val="22"/>
          <w:szCs w:val="22"/>
        </w:rPr>
        <w:t xml:space="preserve">Music first, sense second.</w:t>
      </w:r>
    </w:p>
    <w:p>
      <w:pPr>
        <w:pStyle w:val="ListParagraph"/>
        <w:numPr>
          <w:ilvl w:val="0"/>
          <w:numId w:val="3"/>
        </w:numPr>
        <w:spacing w:after="60" w:before="60" w:line="300"/>
      </w:pPr>
      <w:r>
        <w:rPr>
          <w:rFonts w:ascii="Garamond" w:cs="Garamond" w:eastAsia="Garamond" w:hAnsi="Garamond"/>
          <w:color w:val="14110C"/>
          <w:sz w:val="22"/>
          <w:szCs w:val="22"/>
        </w:rPr>
        <w:t xml:space="preserve">The best poem is one you can carry in your pocket.</w:t>
      </w:r>
    </w:p>
    <w:p>
      <w:pPr>
        <w:spacing w:after="80" w:before="240"/>
        <w:jc w:val="left"/>
      </w:pPr>
      <w:r>
        <w:rPr>
          <w:rFonts w:ascii="Calibri" w:cs="Calibri" w:eastAsia="Calibri" w:hAnsi="Calibri"/>
          <w:b/>
          <w:bCs/>
          <w:color w:val="8C6624"/>
          <w:spacing w:val="120"/>
          <w:sz w:val="18"/>
          <w:szCs w:val="18"/>
        </w:rPr>
        <w:t xml:space="preserve">SIX GENERATIVE FRAMES FOR POEMS</w:t>
      </w:r>
    </w:p>
    <w:p>
      <w:pPr>
        <w:pStyle w:val="ListParagraph"/>
        <w:numPr>
          <w:ilvl w:val="0"/>
          <w:numId w:val="3"/>
        </w:numPr>
        <w:spacing w:after="60" w:before="60" w:line="300"/>
      </w:pPr>
      <w:r>
        <w:rPr>
          <w:rFonts w:ascii="Garamond" w:cs="Garamond" w:eastAsia="Garamond" w:hAnsi="Garamond"/>
          <w:color w:val="14110C"/>
          <w:sz w:val="22"/>
          <w:szCs w:val="22"/>
        </w:rPr>
        <w:t xml:space="preserve">The List Poem. Ten lines, each beginning with the same phrase.</w:t>
      </w:r>
    </w:p>
    <w:p>
      <w:pPr>
        <w:pStyle w:val="ListParagraph"/>
        <w:numPr>
          <w:ilvl w:val="0"/>
          <w:numId w:val="3"/>
        </w:numPr>
        <w:spacing w:after="60" w:before="60" w:line="300"/>
      </w:pPr>
      <w:r>
        <w:rPr>
          <w:rFonts w:ascii="Garamond" w:cs="Garamond" w:eastAsia="Garamond" w:hAnsi="Garamond"/>
          <w:color w:val="14110C"/>
          <w:sz w:val="22"/>
          <w:szCs w:val="22"/>
        </w:rPr>
        <w:t xml:space="preserve">The Address Poem. Speak directly to a person, an object, or an absent body.</w:t>
      </w:r>
    </w:p>
    <w:p>
      <w:pPr>
        <w:pStyle w:val="ListParagraph"/>
        <w:numPr>
          <w:ilvl w:val="0"/>
          <w:numId w:val="3"/>
        </w:numPr>
        <w:spacing w:after="60" w:before="60" w:line="300"/>
      </w:pPr>
      <w:r>
        <w:rPr>
          <w:rFonts w:ascii="Garamond" w:cs="Garamond" w:eastAsia="Garamond" w:hAnsi="Garamond"/>
          <w:color w:val="14110C"/>
          <w:sz w:val="22"/>
          <w:szCs w:val="22"/>
        </w:rPr>
        <w:t xml:space="preserve">The Object Poem. Describe one object in twelve lines without naming any feeling.</w:t>
      </w:r>
    </w:p>
    <w:p>
      <w:pPr>
        <w:pStyle w:val="ListParagraph"/>
        <w:numPr>
          <w:ilvl w:val="0"/>
          <w:numId w:val="3"/>
        </w:numPr>
        <w:spacing w:after="60" w:before="60" w:line="300"/>
      </w:pPr>
      <w:r>
        <w:rPr>
          <w:rFonts w:ascii="Garamond" w:cs="Garamond" w:eastAsia="Garamond" w:hAnsi="Garamond"/>
          <w:color w:val="14110C"/>
          <w:sz w:val="22"/>
          <w:szCs w:val="22"/>
        </w:rPr>
        <w:t xml:space="preserve">The Memory Poem. Write toward the smallest, sharpest detail.</w:t>
      </w:r>
    </w:p>
    <w:p>
      <w:pPr>
        <w:pStyle w:val="ListParagraph"/>
        <w:numPr>
          <w:ilvl w:val="0"/>
          <w:numId w:val="3"/>
        </w:numPr>
        <w:spacing w:after="60" w:before="60" w:line="300"/>
      </w:pPr>
      <w:r>
        <w:rPr>
          <w:rFonts w:ascii="Garamond" w:cs="Garamond" w:eastAsia="Garamond" w:hAnsi="Garamond"/>
          <w:color w:val="14110C"/>
          <w:sz w:val="22"/>
          <w:szCs w:val="22"/>
        </w:rPr>
        <w:t xml:space="preserve">The Question Poem. End on a direct question to the reader.</w:t>
      </w:r>
    </w:p>
    <w:p>
      <w:pPr>
        <w:pStyle w:val="ListParagraph"/>
        <w:numPr>
          <w:ilvl w:val="0"/>
          <w:numId w:val="3"/>
        </w:numPr>
        <w:spacing w:after="60" w:before="60" w:line="300"/>
      </w:pPr>
      <w:r>
        <w:rPr>
          <w:rFonts w:ascii="Garamond" w:cs="Garamond" w:eastAsia="Garamond" w:hAnsi="Garamond"/>
          <w:color w:val="14110C"/>
          <w:sz w:val="22"/>
          <w:szCs w:val="22"/>
        </w:rPr>
        <w:t xml:space="preserve">The Sonnet, Loosened. Fourteen lines. A volta around line 8 or 9.</w:t>
      </w:r>
    </w:p>
    <w:p>
      <w:pPr>
        <w:spacing w:after="80" w:before="240"/>
        <w:jc w:val="left"/>
      </w:pPr>
      <w:r>
        <w:rPr>
          <w:rFonts w:ascii="Calibri" w:cs="Calibri" w:eastAsia="Calibri" w:hAnsi="Calibri"/>
          <w:b/>
          <w:bCs/>
          <w:color w:val="8C6624"/>
          <w:spacing w:val="120"/>
          <w:sz w:val="18"/>
          <w:szCs w:val="18"/>
        </w:rPr>
        <w:t xml:space="preserve">TWELVE POEM IDEAS TO BEGIN FROM</w:t>
      </w:r>
    </w:p>
    <w:p>
      <w:pPr>
        <w:pStyle w:val="ListParagraph"/>
        <w:numPr>
          <w:ilvl w:val="0"/>
          <w:numId w:val="3"/>
        </w:numPr>
        <w:spacing w:after="60" w:before="60" w:line="300"/>
      </w:pPr>
      <w:r>
        <w:rPr>
          <w:rFonts w:ascii="Garamond" w:cs="Garamond" w:eastAsia="Garamond" w:hAnsi="Garamond"/>
          <w:color w:val="14110C"/>
          <w:sz w:val="22"/>
          <w:szCs w:val="22"/>
        </w:rPr>
        <w:t xml:space="preserve">An ordinary object, looked at as if for the first time.</w:t>
      </w:r>
    </w:p>
    <w:p>
      <w:pPr>
        <w:pStyle w:val="ListParagraph"/>
        <w:numPr>
          <w:ilvl w:val="0"/>
          <w:numId w:val="3"/>
        </w:numPr>
        <w:spacing w:after="60" w:before="60" w:line="300"/>
      </w:pPr>
      <w:r>
        <w:rPr>
          <w:rFonts w:ascii="Garamond" w:cs="Garamond" w:eastAsia="Garamond" w:hAnsi="Garamond"/>
          <w:color w:val="14110C"/>
          <w:sz w:val="22"/>
          <w:szCs w:val="22"/>
        </w:rPr>
        <w:t xml:space="preserve">The weather of the day you were told the news.</w:t>
      </w:r>
    </w:p>
    <w:p>
      <w:pPr>
        <w:pStyle w:val="ListParagraph"/>
        <w:numPr>
          <w:ilvl w:val="0"/>
          <w:numId w:val="3"/>
        </w:numPr>
        <w:spacing w:after="60" w:before="60" w:line="300"/>
      </w:pPr>
      <w:r>
        <w:rPr>
          <w:rFonts w:ascii="Garamond" w:cs="Garamond" w:eastAsia="Garamond" w:hAnsi="Garamond"/>
          <w:color w:val="14110C"/>
          <w:sz w:val="22"/>
          <w:szCs w:val="22"/>
        </w:rPr>
        <w:t xml:space="preserve">A walk you took alone.</w:t>
      </w:r>
    </w:p>
    <w:p>
      <w:pPr>
        <w:pStyle w:val="ListParagraph"/>
        <w:numPr>
          <w:ilvl w:val="0"/>
          <w:numId w:val="3"/>
        </w:numPr>
        <w:spacing w:after="60" w:before="60" w:line="300"/>
      </w:pPr>
      <w:r>
        <w:rPr>
          <w:rFonts w:ascii="Garamond" w:cs="Garamond" w:eastAsia="Garamond" w:hAnsi="Garamond"/>
          <w:color w:val="14110C"/>
          <w:sz w:val="22"/>
          <w:szCs w:val="22"/>
        </w:rPr>
        <w:t xml:space="preserve">A meal cooked by someone who is no longer alive.</w:t>
      </w:r>
    </w:p>
    <w:p>
      <w:pPr>
        <w:pStyle w:val="ListParagraph"/>
        <w:numPr>
          <w:ilvl w:val="0"/>
          <w:numId w:val="3"/>
        </w:numPr>
        <w:spacing w:after="60" w:before="60" w:line="300"/>
      </w:pPr>
      <w:r>
        <w:rPr>
          <w:rFonts w:ascii="Garamond" w:cs="Garamond" w:eastAsia="Garamond" w:hAnsi="Garamond"/>
          <w:color w:val="14110C"/>
          <w:sz w:val="22"/>
          <w:szCs w:val="22"/>
        </w:rPr>
        <w:t xml:space="preserve">The face of a stranger that, briefly, you loved.</w:t>
      </w:r>
    </w:p>
    <w:p>
      <w:pPr>
        <w:pStyle w:val="ListParagraph"/>
        <w:numPr>
          <w:ilvl w:val="0"/>
          <w:numId w:val="3"/>
        </w:numPr>
        <w:spacing w:after="60" w:before="60" w:line="300"/>
      </w:pPr>
      <w:r>
        <w:rPr>
          <w:rFonts w:ascii="Garamond" w:cs="Garamond" w:eastAsia="Garamond" w:hAnsi="Garamond"/>
          <w:color w:val="14110C"/>
          <w:sz w:val="22"/>
          <w:szCs w:val="22"/>
        </w:rPr>
        <w:t xml:space="preserve">A photograph you have not looked at in years.</w:t>
      </w:r>
    </w:p>
    <w:p>
      <w:pPr>
        <w:pStyle w:val="ListParagraph"/>
        <w:numPr>
          <w:ilvl w:val="0"/>
          <w:numId w:val="3"/>
        </w:numPr>
        <w:spacing w:after="60" w:before="60" w:line="300"/>
      </w:pPr>
      <w:r>
        <w:rPr>
          <w:rFonts w:ascii="Garamond" w:cs="Garamond" w:eastAsia="Garamond" w:hAnsi="Garamond"/>
          <w:color w:val="14110C"/>
          <w:sz w:val="22"/>
          <w:szCs w:val="22"/>
        </w:rPr>
        <w:t xml:space="preserve">The voice of one parent answering the phone.</w:t>
      </w:r>
    </w:p>
    <w:p>
      <w:pPr>
        <w:pStyle w:val="ListParagraph"/>
        <w:numPr>
          <w:ilvl w:val="0"/>
          <w:numId w:val="3"/>
        </w:numPr>
        <w:spacing w:after="60" w:before="60" w:line="300"/>
      </w:pPr>
      <w:r>
        <w:rPr>
          <w:rFonts w:ascii="Garamond" w:cs="Garamond" w:eastAsia="Garamond" w:hAnsi="Garamond"/>
          <w:color w:val="14110C"/>
          <w:sz w:val="22"/>
          <w:szCs w:val="22"/>
        </w:rPr>
        <w:t xml:space="preserve">A piece of music heard through a wall.</w:t>
      </w:r>
    </w:p>
    <w:p>
      <w:pPr>
        <w:pStyle w:val="ListParagraph"/>
        <w:numPr>
          <w:ilvl w:val="0"/>
          <w:numId w:val="3"/>
        </w:numPr>
        <w:spacing w:after="60" w:before="60" w:line="300"/>
      </w:pPr>
      <w:r>
        <w:rPr>
          <w:rFonts w:ascii="Garamond" w:cs="Garamond" w:eastAsia="Garamond" w:hAnsi="Garamond"/>
          <w:color w:val="14110C"/>
          <w:sz w:val="22"/>
          <w:szCs w:val="22"/>
        </w:rPr>
        <w:t xml:space="preserve">An animal you watched closely for an hour.</w:t>
      </w:r>
    </w:p>
    <w:p>
      <w:pPr>
        <w:pStyle w:val="ListParagraph"/>
        <w:numPr>
          <w:ilvl w:val="0"/>
          <w:numId w:val="3"/>
        </w:numPr>
        <w:spacing w:after="60" w:before="60" w:line="300"/>
      </w:pPr>
      <w:r>
        <w:rPr>
          <w:rFonts w:ascii="Garamond" w:cs="Garamond" w:eastAsia="Garamond" w:hAnsi="Garamond"/>
          <w:color w:val="14110C"/>
          <w:sz w:val="22"/>
          <w:szCs w:val="22"/>
        </w:rPr>
        <w:t xml:space="preserve">The body of someone you love, sleeping.</w:t>
      </w:r>
    </w:p>
    <w:p>
      <w:pPr>
        <w:pStyle w:val="ListParagraph"/>
        <w:numPr>
          <w:ilvl w:val="0"/>
          <w:numId w:val="3"/>
        </w:numPr>
        <w:spacing w:after="60" w:before="60" w:line="300"/>
      </w:pPr>
      <w:r>
        <w:rPr>
          <w:rFonts w:ascii="Garamond" w:cs="Garamond" w:eastAsia="Garamond" w:hAnsi="Garamond"/>
          <w:color w:val="14110C"/>
          <w:sz w:val="22"/>
          <w:szCs w:val="22"/>
        </w:rPr>
        <w:t xml:space="preserve">The room you grew up in, as it is now.</w:t>
      </w:r>
    </w:p>
    <w:p>
      <w:pPr>
        <w:pStyle w:val="ListParagraph"/>
        <w:numPr>
          <w:ilvl w:val="0"/>
          <w:numId w:val="3"/>
        </w:numPr>
        <w:spacing w:after="60" w:before="60" w:line="300"/>
      </w:pPr>
      <w:r>
        <w:rPr>
          <w:rFonts w:ascii="Garamond" w:cs="Garamond" w:eastAsia="Garamond" w:hAnsi="Garamond"/>
          <w:color w:val="14110C"/>
          <w:sz w:val="22"/>
          <w:szCs w:val="22"/>
        </w:rPr>
        <w:t xml:space="preserve">A door you wish you had not closed.</w:t>
      </w:r>
    </w:p>
    <w:p>
      <w:r>
        <w:br w:type="page"/>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The Craft of Memoir</w:t>
      </w:r>
    </w:p>
    <w:p>
      <w:pPr>
        <w:spacing w:after="80" w:before="240"/>
        <w:jc w:val="left"/>
      </w:pPr>
      <w:r>
        <w:rPr>
          <w:rFonts w:ascii="Calibri" w:cs="Calibri" w:eastAsia="Calibri" w:hAnsi="Calibri"/>
          <w:b/>
          <w:bCs/>
          <w:color w:val="8C6624"/>
          <w:spacing w:val="120"/>
          <w:sz w:val="18"/>
          <w:szCs w:val="18"/>
        </w:rPr>
        <w:t xml:space="preserve">TWELVE PRINCIPLES</w:t>
      </w:r>
    </w:p>
    <w:p>
      <w:pPr>
        <w:pStyle w:val="ListParagraph"/>
        <w:numPr>
          <w:ilvl w:val="0"/>
          <w:numId w:val="3"/>
        </w:numPr>
        <w:spacing w:after="60" w:before="60" w:line="300"/>
      </w:pPr>
      <w:r>
        <w:rPr>
          <w:rFonts w:ascii="Garamond" w:cs="Garamond" w:eastAsia="Garamond" w:hAnsi="Garamond"/>
          <w:color w:val="14110C"/>
          <w:sz w:val="22"/>
          <w:szCs w:val="22"/>
        </w:rPr>
        <w:t xml:space="preserve">Memoir is not autobiography. It takes one strand.</w:t>
      </w:r>
    </w:p>
    <w:p>
      <w:pPr>
        <w:pStyle w:val="ListParagraph"/>
        <w:numPr>
          <w:ilvl w:val="0"/>
          <w:numId w:val="3"/>
        </w:numPr>
        <w:spacing w:after="60" w:before="60" w:line="300"/>
      </w:pPr>
      <w:r>
        <w:rPr>
          <w:rFonts w:ascii="Garamond" w:cs="Garamond" w:eastAsia="Garamond" w:hAnsi="Garamond"/>
          <w:color w:val="14110C"/>
          <w:sz w:val="22"/>
          <w:szCs w:val="22"/>
        </w:rPr>
        <w:t xml:space="preserve">The double structure. Two voices in every sentence.</w:t>
      </w:r>
    </w:p>
    <w:p>
      <w:pPr>
        <w:pStyle w:val="ListParagraph"/>
        <w:numPr>
          <w:ilvl w:val="0"/>
          <w:numId w:val="3"/>
        </w:numPr>
        <w:spacing w:after="60" w:before="60" w:line="300"/>
      </w:pPr>
      <w:r>
        <w:rPr>
          <w:rFonts w:ascii="Garamond" w:cs="Garamond" w:eastAsia="Garamond" w:hAnsi="Garamond"/>
          <w:color w:val="14110C"/>
          <w:sz w:val="22"/>
          <w:szCs w:val="22"/>
        </w:rPr>
        <w:t xml:space="preserve">Choose your narrator.</w:t>
      </w:r>
    </w:p>
    <w:p>
      <w:pPr>
        <w:pStyle w:val="ListParagraph"/>
        <w:numPr>
          <w:ilvl w:val="0"/>
          <w:numId w:val="3"/>
        </w:numPr>
        <w:spacing w:after="60" w:before="60" w:line="300"/>
      </w:pPr>
      <w:r>
        <w:rPr>
          <w:rFonts w:ascii="Garamond" w:cs="Garamond" w:eastAsia="Garamond" w:hAnsi="Garamond"/>
          <w:color w:val="14110C"/>
          <w:sz w:val="22"/>
          <w:szCs w:val="22"/>
        </w:rPr>
        <w:t xml:space="preserve">Scene matters more in memoir than in fiction.</w:t>
      </w:r>
    </w:p>
    <w:p>
      <w:pPr>
        <w:pStyle w:val="ListParagraph"/>
        <w:numPr>
          <w:ilvl w:val="0"/>
          <w:numId w:val="3"/>
        </w:numPr>
        <w:spacing w:after="60" w:before="60" w:line="300"/>
      </w:pPr>
      <w:r>
        <w:rPr>
          <w:rFonts w:ascii="Garamond" w:cs="Garamond" w:eastAsia="Garamond" w:hAnsi="Garamond"/>
          <w:color w:val="14110C"/>
          <w:sz w:val="22"/>
          <w:szCs w:val="22"/>
        </w:rPr>
        <w:t xml:space="preserve">Restraint is more persuasive than rhetoric.</w:t>
      </w:r>
    </w:p>
    <w:p>
      <w:pPr>
        <w:pStyle w:val="ListParagraph"/>
        <w:numPr>
          <w:ilvl w:val="0"/>
          <w:numId w:val="3"/>
        </w:numPr>
        <w:spacing w:after="60" w:before="60" w:line="300"/>
      </w:pPr>
      <w:r>
        <w:rPr>
          <w:rFonts w:ascii="Garamond" w:cs="Garamond" w:eastAsia="Garamond" w:hAnsi="Garamond"/>
          <w:color w:val="14110C"/>
          <w:sz w:val="22"/>
          <w:szCs w:val="22"/>
        </w:rPr>
        <w:t xml:space="preserve">The first sentence is the contract.</w:t>
      </w:r>
    </w:p>
    <w:p>
      <w:pPr>
        <w:pStyle w:val="ListParagraph"/>
        <w:numPr>
          <w:ilvl w:val="0"/>
          <w:numId w:val="3"/>
        </w:numPr>
        <w:spacing w:after="60" w:before="60" w:line="300"/>
      </w:pPr>
      <w:r>
        <w:rPr>
          <w:rFonts w:ascii="Garamond" w:cs="Garamond" w:eastAsia="Garamond" w:hAnsi="Garamond"/>
          <w:color w:val="14110C"/>
          <w:sz w:val="22"/>
          <w:szCs w:val="22"/>
        </w:rPr>
        <w:t xml:space="preserve">Honor the dead. Write about them as if they will read it.</w:t>
      </w:r>
    </w:p>
    <w:p>
      <w:pPr>
        <w:pStyle w:val="ListParagraph"/>
        <w:numPr>
          <w:ilvl w:val="0"/>
          <w:numId w:val="3"/>
        </w:numPr>
        <w:spacing w:after="60" w:before="60" w:line="300"/>
      </w:pPr>
      <w:r>
        <w:rPr>
          <w:rFonts w:ascii="Garamond" w:cs="Garamond" w:eastAsia="Garamond" w:hAnsi="Garamond"/>
          <w:color w:val="14110C"/>
          <w:sz w:val="22"/>
          <w:szCs w:val="22"/>
        </w:rPr>
        <w:t xml:space="preserve">Honor the living. But not at the cost of the truth.</w:t>
      </w:r>
    </w:p>
    <w:p>
      <w:pPr>
        <w:pStyle w:val="ListParagraph"/>
        <w:numPr>
          <w:ilvl w:val="0"/>
          <w:numId w:val="3"/>
        </w:numPr>
        <w:spacing w:after="60" w:before="60" w:line="300"/>
      </w:pPr>
      <w:r>
        <w:rPr>
          <w:rFonts w:ascii="Garamond" w:cs="Garamond" w:eastAsia="Garamond" w:hAnsi="Garamond"/>
          <w:color w:val="14110C"/>
          <w:sz w:val="22"/>
          <w:szCs w:val="22"/>
        </w:rPr>
        <w:t xml:space="preserve">Memory is unreliable. Be honest about that.</w:t>
      </w:r>
    </w:p>
    <w:p>
      <w:pPr>
        <w:pStyle w:val="ListParagraph"/>
        <w:numPr>
          <w:ilvl w:val="0"/>
          <w:numId w:val="3"/>
        </w:numPr>
        <w:spacing w:after="60" w:before="60" w:line="300"/>
      </w:pPr>
      <w:r>
        <w:rPr>
          <w:rFonts w:ascii="Garamond" w:cs="Garamond" w:eastAsia="Garamond" w:hAnsi="Garamond"/>
          <w:color w:val="14110C"/>
          <w:sz w:val="22"/>
          <w:szCs w:val="22"/>
        </w:rPr>
        <w:t xml:space="preserve">Composite is allowed. Invention is not.</w:t>
      </w:r>
    </w:p>
    <w:p>
      <w:pPr>
        <w:pStyle w:val="ListParagraph"/>
        <w:numPr>
          <w:ilvl w:val="0"/>
          <w:numId w:val="3"/>
        </w:numPr>
        <w:spacing w:after="60" w:before="60" w:line="300"/>
      </w:pPr>
      <w:r>
        <w:rPr>
          <w:rFonts w:ascii="Garamond" w:cs="Garamond" w:eastAsia="Garamond" w:hAnsi="Garamond"/>
          <w:color w:val="14110C"/>
          <w:sz w:val="22"/>
          <w:szCs w:val="22"/>
        </w:rPr>
        <w:t xml:space="preserve">The strand is not the whole rope.</w:t>
      </w:r>
    </w:p>
    <w:p>
      <w:pPr>
        <w:pStyle w:val="ListParagraph"/>
        <w:numPr>
          <w:ilvl w:val="0"/>
          <w:numId w:val="3"/>
        </w:numPr>
        <w:spacing w:after="60" w:before="60" w:line="300"/>
      </w:pPr>
      <w:r>
        <w:rPr>
          <w:rFonts w:ascii="Garamond" w:cs="Garamond" w:eastAsia="Garamond" w:hAnsi="Garamond"/>
          <w:color w:val="14110C"/>
          <w:sz w:val="22"/>
          <w:szCs w:val="22"/>
        </w:rPr>
        <w:t xml:space="preserve">The reader’s belief is earned in details.</w:t>
      </w:r>
    </w:p>
    <w:p>
      <w:pPr>
        <w:spacing w:after="80" w:before="240"/>
        <w:jc w:val="left"/>
      </w:pPr>
      <w:r>
        <w:rPr>
          <w:rFonts w:ascii="Calibri" w:cs="Calibri" w:eastAsia="Calibri" w:hAnsi="Calibri"/>
          <w:b/>
          <w:bCs/>
          <w:color w:val="8C6624"/>
          <w:spacing w:val="120"/>
          <w:sz w:val="18"/>
          <w:szCs w:val="18"/>
        </w:rPr>
        <w:t xml:space="preserve">TWELVE MEMOIR STRANDS TO CONSIDER</w:t>
      </w:r>
    </w:p>
    <w:p>
      <w:pPr>
        <w:pStyle w:val="ListParagraph"/>
        <w:numPr>
          <w:ilvl w:val="0"/>
          <w:numId w:val="3"/>
        </w:numPr>
        <w:spacing w:after="60" w:before="60" w:line="300"/>
      </w:pPr>
      <w:r>
        <w:rPr>
          <w:rFonts w:ascii="Garamond" w:cs="Garamond" w:eastAsia="Garamond" w:hAnsi="Garamond"/>
          <w:color w:val="14110C"/>
          <w:sz w:val="22"/>
          <w:szCs w:val="22"/>
        </w:rPr>
        <w:t xml:space="preserve">One year of caring for a parent.</w:t>
      </w:r>
    </w:p>
    <w:p>
      <w:pPr>
        <w:pStyle w:val="ListParagraph"/>
        <w:numPr>
          <w:ilvl w:val="0"/>
          <w:numId w:val="3"/>
        </w:numPr>
        <w:spacing w:after="60" w:before="60" w:line="300"/>
      </w:pPr>
      <w:r>
        <w:rPr>
          <w:rFonts w:ascii="Garamond" w:cs="Garamond" w:eastAsia="Garamond" w:hAnsi="Garamond"/>
          <w:color w:val="14110C"/>
          <w:sz w:val="22"/>
          <w:szCs w:val="22"/>
        </w:rPr>
        <w:t xml:space="preserve">A childhood friendship that did not survive adulthood.</w:t>
      </w:r>
    </w:p>
    <w:p>
      <w:pPr>
        <w:pStyle w:val="ListParagraph"/>
        <w:numPr>
          <w:ilvl w:val="0"/>
          <w:numId w:val="3"/>
        </w:numPr>
        <w:spacing w:after="60" w:before="60" w:line="300"/>
      </w:pPr>
      <w:r>
        <w:rPr>
          <w:rFonts w:ascii="Garamond" w:cs="Garamond" w:eastAsia="Garamond" w:hAnsi="Garamond"/>
          <w:color w:val="14110C"/>
          <w:sz w:val="22"/>
          <w:szCs w:val="22"/>
        </w:rPr>
        <w:t xml:space="preserve">The country you left, and the country you arrived in.</w:t>
      </w:r>
    </w:p>
    <w:p>
      <w:pPr>
        <w:pStyle w:val="ListParagraph"/>
        <w:numPr>
          <w:ilvl w:val="0"/>
          <w:numId w:val="3"/>
        </w:numPr>
        <w:spacing w:after="60" w:before="60" w:line="300"/>
      </w:pPr>
      <w:r>
        <w:rPr>
          <w:rFonts w:ascii="Garamond" w:cs="Garamond" w:eastAsia="Garamond" w:hAnsi="Garamond"/>
          <w:color w:val="14110C"/>
          <w:sz w:val="22"/>
          <w:szCs w:val="22"/>
        </w:rPr>
        <w:t xml:space="preserve">A teacher who changed you.</w:t>
      </w:r>
    </w:p>
    <w:p>
      <w:pPr>
        <w:pStyle w:val="ListParagraph"/>
        <w:numPr>
          <w:ilvl w:val="0"/>
          <w:numId w:val="3"/>
        </w:numPr>
        <w:spacing w:after="60" w:before="60" w:line="300"/>
      </w:pPr>
      <w:r>
        <w:rPr>
          <w:rFonts w:ascii="Garamond" w:cs="Garamond" w:eastAsia="Garamond" w:hAnsi="Garamond"/>
          <w:color w:val="14110C"/>
          <w:sz w:val="22"/>
          <w:szCs w:val="22"/>
        </w:rPr>
        <w:t xml:space="preserve">The room of a house, told over decades.</w:t>
      </w:r>
    </w:p>
    <w:p>
      <w:pPr>
        <w:pStyle w:val="ListParagraph"/>
        <w:numPr>
          <w:ilvl w:val="0"/>
          <w:numId w:val="3"/>
        </w:numPr>
        <w:spacing w:after="60" w:before="60" w:line="300"/>
      </w:pPr>
      <w:r>
        <w:rPr>
          <w:rFonts w:ascii="Garamond" w:cs="Garamond" w:eastAsia="Garamond" w:hAnsi="Garamond"/>
          <w:color w:val="14110C"/>
          <w:sz w:val="22"/>
          <w:szCs w:val="22"/>
        </w:rPr>
        <w:t xml:space="preserve">An illness, your own or someone else’s.</w:t>
      </w:r>
    </w:p>
    <w:p>
      <w:pPr>
        <w:pStyle w:val="ListParagraph"/>
        <w:numPr>
          <w:ilvl w:val="0"/>
          <w:numId w:val="3"/>
        </w:numPr>
        <w:spacing w:after="60" w:before="60" w:line="300"/>
      </w:pPr>
      <w:r>
        <w:rPr>
          <w:rFonts w:ascii="Garamond" w:cs="Garamond" w:eastAsia="Garamond" w:hAnsi="Garamond"/>
          <w:color w:val="14110C"/>
          <w:sz w:val="22"/>
          <w:szCs w:val="22"/>
        </w:rPr>
        <w:t xml:space="preserve">A meal you cooked, weekly, for someone.</w:t>
      </w:r>
    </w:p>
    <w:p>
      <w:pPr>
        <w:pStyle w:val="ListParagraph"/>
        <w:numPr>
          <w:ilvl w:val="0"/>
          <w:numId w:val="3"/>
        </w:numPr>
        <w:spacing w:after="60" w:before="60" w:line="300"/>
      </w:pPr>
      <w:r>
        <w:rPr>
          <w:rFonts w:ascii="Garamond" w:cs="Garamond" w:eastAsia="Garamond" w:hAnsi="Garamond"/>
          <w:color w:val="14110C"/>
          <w:sz w:val="22"/>
          <w:szCs w:val="22"/>
        </w:rPr>
        <w:t xml:space="preserve">The work you did that was not your vocation.</w:t>
      </w:r>
    </w:p>
    <w:p>
      <w:pPr>
        <w:pStyle w:val="ListParagraph"/>
        <w:numPr>
          <w:ilvl w:val="0"/>
          <w:numId w:val="3"/>
        </w:numPr>
        <w:spacing w:after="60" w:before="60" w:line="300"/>
      </w:pPr>
      <w:r>
        <w:rPr>
          <w:rFonts w:ascii="Garamond" w:cs="Garamond" w:eastAsia="Garamond" w:hAnsi="Garamond"/>
          <w:color w:val="14110C"/>
          <w:sz w:val="22"/>
          <w:szCs w:val="22"/>
        </w:rPr>
        <w:t xml:space="preserve">A faith you kept; a faith you lost.</w:t>
      </w:r>
    </w:p>
    <w:p>
      <w:pPr>
        <w:pStyle w:val="ListParagraph"/>
        <w:numPr>
          <w:ilvl w:val="0"/>
          <w:numId w:val="3"/>
        </w:numPr>
        <w:spacing w:after="60" w:before="60" w:line="300"/>
      </w:pPr>
      <w:r>
        <w:rPr>
          <w:rFonts w:ascii="Garamond" w:cs="Garamond" w:eastAsia="Garamond" w:hAnsi="Garamond"/>
          <w:color w:val="14110C"/>
          <w:sz w:val="22"/>
          <w:szCs w:val="22"/>
        </w:rPr>
        <w:t xml:space="preserve">The marriage that ended; the marriage that didn’t.</w:t>
      </w:r>
    </w:p>
    <w:p>
      <w:pPr>
        <w:pStyle w:val="ListParagraph"/>
        <w:numPr>
          <w:ilvl w:val="0"/>
          <w:numId w:val="3"/>
        </w:numPr>
        <w:spacing w:after="60" w:before="60" w:line="300"/>
      </w:pPr>
      <w:r>
        <w:rPr>
          <w:rFonts w:ascii="Garamond" w:cs="Garamond" w:eastAsia="Garamond" w:hAnsi="Garamond"/>
          <w:color w:val="14110C"/>
          <w:sz w:val="22"/>
          <w:szCs w:val="22"/>
        </w:rPr>
        <w:t xml:space="preserve">One language replaced by another.</w:t>
      </w:r>
    </w:p>
    <w:p>
      <w:pPr>
        <w:pStyle w:val="ListParagraph"/>
        <w:numPr>
          <w:ilvl w:val="0"/>
          <w:numId w:val="3"/>
        </w:numPr>
        <w:spacing w:after="60" w:before="60" w:line="300"/>
      </w:pPr>
      <w:r>
        <w:rPr>
          <w:rFonts w:ascii="Garamond" w:cs="Garamond" w:eastAsia="Garamond" w:hAnsi="Garamond"/>
          <w:color w:val="14110C"/>
          <w:sz w:val="22"/>
          <w:szCs w:val="22"/>
        </w:rPr>
        <w:t xml:space="preserve">The dog or cat who lived with you for fifteen years.</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VI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How to Read &amp; Analyze</w:t>
      </w:r>
    </w:p>
    <w:p>
      <w:pPr>
        <w:spacing w:after="240" w:before="80"/>
        <w:jc w:val="center"/>
      </w:pPr>
      <w:r>
        <w:rPr>
          <w:rFonts w:ascii="Garamond" w:cs="Garamond" w:eastAsia="Garamond" w:hAnsi="Garamond"/>
          <w:i/>
          <w:iCs/>
          <w:color w:val="0F1A2E"/>
          <w:sz w:val="26"/>
          <w:szCs w:val="26"/>
        </w:rPr>
        <w:t xml:space="preserve">A reader’s field guide to three genres</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How to Read a Short Story</w:t>
      </w:r>
    </w:p>
    <w:p>
      <w:pPr>
        <w:spacing w:after="80" w:before="240"/>
        <w:jc w:val="left"/>
      </w:pPr>
      <w:r>
        <w:rPr>
          <w:rFonts w:ascii="Calibri" w:cs="Calibri" w:eastAsia="Calibri" w:hAnsi="Calibri"/>
          <w:b/>
          <w:bCs/>
          <w:color w:val="8C6624"/>
          <w:spacing w:val="120"/>
          <w:sz w:val="18"/>
          <w:szCs w:val="18"/>
        </w:rPr>
        <w:t xml:space="preserve">TWELVE QUESTIONS</w:t>
      </w:r>
    </w:p>
    <w:p>
      <w:pPr>
        <w:pStyle w:val="ListParagraph"/>
        <w:numPr>
          <w:ilvl w:val="0"/>
          <w:numId w:val="3"/>
        </w:numPr>
        <w:spacing w:after="60" w:before="60" w:line="300"/>
      </w:pPr>
      <w:r>
        <w:rPr>
          <w:rFonts w:ascii="Garamond" w:cs="Garamond" w:eastAsia="Garamond" w:hAnsi="Garamond"/>
          <w:color w:val="14110C"/>
          <w:sz w:val="22"/>
          <w:szCs w:val="22"/>
        </w:rPr>
        <w:t xml:space="preserve">Whose story is this?</w:t>
      </w:r>
    </w:p>
    <w:p>
      <w:pPr>
        <w:pStyle w:val="ListParagraph"/>
        <w:numPr>
          <w:ilvl w:val="0"/>
          <w:numId w:val="3"/>
        </w:numPr>
        <w:spacing w:after="60" w:before="60" w:line="300"/>
      </w:pPr>
      <w:r>
        <w:rPr>
          <w:rFonts w:ascii="Garamond" w:cs="Garamond" w:eastAsia="Garamond" w:hAnsi="Garamond"/>
          <w:color w:val="14110C"/>
          <w:sz w:val="22"/>
          <w:szCs w:val="22"/>
        </w:rPr>
        <w:t xml:space="preserve">What does the protagonist want?</w:t>
      </w:r>
    </w:p>
    <w:p>
      <w:pPr>
        <w:pStyle w:val="ListParagraph"/>
        <w:numPr>
          <w:ilvl w:val="0"/>
          <w:numId w:val="3"/>
        </w:numPr>
        <w:spacing w:after="60" w:before="60" w:line="300"/>
      </w:pPr>
      <w:r>
        <w:rPr>
          <w:rFonts w:ascii="Garamond" w:cs="Garamond" w:eastAsia="Garamond" w:hAnsi="Garamond"/>
          <w:color w:val="14110C"/>
          <w:sz w:val="22"/>
          <w:szCs w:val="22"/>
        </w:rPr>
        <w:t xml:space="preserve">What stands in the way?</w:t>
      </w:r>
    </w:p>
    <w:p>
      <w:pPr>
        <w:pStyle w:val="ListParagraph"/>
        <w:numPr>
          <w:ilvl w:val="0"/>
          <w:numId w:val="3"/>
        </w:numPr>
        <w:spacing w:after="60" w:before="60" w:line="300"/>
      </w:pPr>
      <w:r>
        <w:rPr>
          <w:rFonts w:ascii="Garamond" w:cs="Garamond" w:eastAsia="Garamond" w:hAnsi="Garamond"/>
          <w:color w:val="14110C"/>
          <w:sz w:val="22"/>
          <w:szCs w:val="22"/>
        </w:rPr>
        <w:t xml:space="preserve">What is the inciting incident?</w:t>
      </w:r>
    </w:p>
    <w:p>
      <w:pPr>
        <w:pStyle w:val="ListParagraph"/>
        <w:numPr>
          <w:ilvl w:val="0"/>
          <w:numId w:val="3"/>
        </w:numPr>
        <w:spacing w:after="60" w:before="60" w:line="300"/>
      </w:pPr>
      <w:r>
        <w:rPr>
          <w:rFonts w:ascii="Garamond" w:cs="Garamond" w:eastAsia="Garamond" w:hAnsi="Garamond"/>
          <w:color w:val="14110C"/>
          <w:sz w:val="22"/>
          <w:szCs w:val="22"/>
        </w:rPr>
        <w:t xml:space="preserve">How does the story open? What promise does the first paragraph make?</w:t>
      </w:r>
    </w:p>
    <w:p>
      <w:pPr>
        <w:pStyle w:val="ListParagraph"/>
        <w:numPr>
          <w:ilvl w:val="0"/>
          <w:numId w:val="3"/>
        </w:numPr>
        <w:spacing w:after="60" w:before="60" w:line="300"/>
      </w:pPr>
      <w:r>
        <w:rPr>
          <w:rFonts w:ascii="Garamond" w:cs="Garamond" w:eastAsia="Garamond" w:hAnsi="Garamond"/>
          <w:color w:val="14110C"/>
          <w:sz w:val="22"/>
          <w:szCs w:val="22"/>
        </w:rPr>
        <w:t xml:space="preserve">How does the story end? What is the last image?</w:t>
      </w:r>
    </w:p>
    <w:p>
      <w:pPr>
        <w:pStyle w:val="ListParagraph"/>
        <w:numPr>
          <w:ilvl w:val="0"/>
          <w:numId w:val="3"/>
        </w:numPr>
        <w:spacing w:after="60" w:before="60" w:line="300"/>
      </w:pPr>
      <w:r>
        <w:rPr>
          <w:rFonts w:ascii="Garamond" w:cs="Garamond" w:eastAsia="Garamond" w:hAnsi="Garamond"/>
          <w:color w:val="14110C"/>
          <w:sz w:val="22"/>
          <w:szCs w:val="22"/>
        </w:rPr>
        <w:t xml:space="preserve">Where is the moment of greatest pressure?</w:t>
      </w:r>
    </w:p>
    <w:p>
      <w:pPr>
        <w:pStyle w:val="ListParagraph"/>
        <w:numPr>
          <w:ilvl w:val="0"/>
          <w:numId w:val="3"/>
        </w:numPr>
        <w:spacing w:after="60" w:before="60" w:line="300"/>
      </w:pPr>
      <w:r>
        <w:rPr>
          <w:rFonts w:ascii="Garamond" w:cs="Garamond" w:eastAsia="Garamond" w:hAnsi="Garamond"/>
          <w:color w:val="14110C"/>
          <w:sz w:val="22"/>
          <w:szCs w:val="22"/>
        </w:rPr>
        <w:t xml:space="preserve">What changes in the protagonist?</w:t>
      </w:r>
    </w:p>
    <w:p>
      <w:pPr>
        <w:pStyle w:val="ListParagraph"/>
        <w:numPr>
          <w:ilvl w:val="0"/>
          <w:numId w:val="3"/>
        </w:numPr>
        <w:spacing w:after="60" w:before="60" w:line="300"/>
      </w:pPr>
      <w:r>
        <w:rPr>
          <w:rFonts w:ascii="Garamond" w:cs="Garamond" w:eastAsia="Garamond" w:hAnsi="Garamond"/>
          <w:color w:val="14110C"/>
          <w:sz w:val="22"/>
          <w:szCs w:val="22"/>
        </w:rPr>
        <w:t xml:space="preserve">What is the iceberg? What is left out?</w:t>
      </w:r>
    </w:p>
    <w:p>
      <w:pPr>
        <w:pStyle w:val="ListParagraph"/>
        <w:numPr>
          <w:ilvl w:val="0"/>
          <w:numId w:val="3"/>
        </w:numPr>
        <w:spacing w:after="60" w:before="60" w:line="300"/>
      </w:pPr>
      <w:r>
        <w:rPr>
          <w:rFonts w:ascii="Garamond" w:cs="Garamond" w:eastAsia="Garamond" w:hAnsi="Garamond"/>
          <w:color w:val="14110C"/>
          <w:sz w:val="22"/>
          <w:szCs w:val="22"/>
        </w:rPr>
        <w:t xml:space="preserve">What is the point of view?</w:t>
      </w:r>
    </w:p>
    <w:p>
      <w:pPr>
        <w:pStyle w:val="ListParagraph"/>
        <w:numPr>
          <w:ilvl w:val="0"/>
          <w:numId w:val="3"/>
        </w:numPr>
        <w:spacing w:after="60" w:before="60" w:line="300"/>
      </w:pPr>
      <w:r>
        <w:rPr>
          <w:rFonts w:ascii="Garamond" w:cs="Garamond" w:eastAsia="Garamond" w:hAnsi="Garamond"/>
          <w:color w:val="14110C"/>
          <w:sz w:val="22"/>
          <w:szCs w:val="22"/>
        </w:rPr>
        <w:t xml:space="preserve">What is the prose doing? Long sentences? Repetition?</w:t>
      </w:r>
    </w:p>
    <w:p>
      <w:pPr>
        <w:pStyle w:val="ListParagraph"/>
        <w:numPr>
          <w:ilvl w:val="0"/>
          <w:numId w:val="3"/>
        </w:numPr>
        <w:spacing w:after="60" w:before="60" w:line="300"/>
      </w:pPr>
      <w:r>
        <w:rPr>
          <w:rFonts w:ascii="Garamond" w:cs="Garamond" w:eastAsia="Garamond" w:hAnsi="Garamond"/>
          <w:color w:val="14110C"/>
          <w:sz w:val="22"/>
          <w:szCs w:val="22"/>
        </w:rPr>
        <w:t xml:space="preserve">What is this story about at the third or fourth layer?</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How to Read a Poem</w:t>
      </w:r>
    </w:p>
    <w:p>
      <w:pPr>
        <w:spacing w:after="160" w:before="80" w:line="320"/>
        <w:jc w:val="both"/>
      </w:pPr>
      <w:r>
        <w:rPr>
          <w:rFonts w:ascii="Garamond" w:cs="Garamond" w:eastAsia="Garamond" w:hAnsi="Garamond"/>
          <w:color w:val="14110C"/>
          <w:sz w:val="22"/>
          <w:szCs w:val="22"/>
        </w:rPr>
        <w:t xml:space="preserve">Read aloud, always. The first reading should be aloud. A poem is a piece of music as much as a piece of writing.</w:t>
      </w:r>
    </w:p>
    <w:p>
      <w:pPr>
        <w:spacing w:after="80" w:before="240"/>
        <w:jc w:val="left"/>
      </w:pPr>
      <w:r>
        <w:rPr>
          <w:rFonts w:ascii="Calibri" w:cs="Calibri" w:eastAsia="Calibri" w:hAnsi="Calibri"/>
          <w:b/>
          <w:bCs/>
          <w:color w:val="8C6624"/>
          <w:spacing w:val="120"/>
          <w:sz w:val="18"/>
          <w:szCs w:val="18"/>
        </w:rPr>
        <w:t xml:space="preserve">TWELVE QUESTIONS</w:t>
      </w:r>
    </w:p>
    <w:p>
      <w:pPr>
        <w:pStyle w:val="ListParagraph"/>
        <w:numPr>
          <w:ilvl w:val="0"/>
          <w:numId w:val="3"/>
        </w:numPr>
        <w:spacing w:after="60" w:before="60" w:line="300"/>
      </w:pPr>
      <w:r>
        <w:rPr>
          <w:rFonts w:ascii="Garamond" w:cs="Garamond" w:eastAsia="Garamond" w:hAnsi="Garamond"/>
          <w:color w:val="14110C"/>
          <w:sz w:val="22"/>
          <w:szCs w:val="22"/>
        </w:rPr>
        <w:t xml:space="preserve">Who is speaking? What kind of person?</w:t>
      </w:r>
    </w:p>
    <w:p>
      <w:pPr>
        <w:pStyle w:val="ListParagraph"/>
        <w:numPr>
          <w:ilvl w:val="0"/>
          <w:numId w:val="3"/>
        </w:numPr>
        <w:spacing w:after="60" w:before="60" w:line="300"/>
      </w:pPr>
      <w:r>
        <w:rPr>
          <w:rFonts w:ascii="Garamond" w:cs="Garamond" w:eastAsia="Garamond" w:hAnsi="Garamond"/>
          <w:color w:val="14110C"/>
          <w:sz w:val="22"/>
          <w:szCs w:val="22"/>
        </w:rPr>
        <w:t xml:space="preserve">Who is being spoken to?</w:t>
      </w:r>
    </w:p>
    <w:p>
      <w:pPr>
        <w:pStyle w:val="ListParagraph"/>
        <w:numPr>
          <w:ilvl w:val="0"/>
          <w:numId w:val="3"/>
        </w:numPr>
        <w:spacing w:after="60" w:before="60" w:line="300"/>
      </w:pPr>
      <w:r>
        <w:rPr>
          <w:rFonts w:ascii="Garamond" w:cs="Garamond" w:eastAsia="Garamond" w:hAnsi="Garamond"/>
          <w:color w:val="14110C"/>
          <w:sz w:val="22"/>
          <w:szCs w:val="22"/>
        </w:rPr>
        <w:t xml:space="preserve">What is the occasion?</w:t>
      </w:r>
    </w:p>
    <w:p>
      <w:pPr>
        <w:pStyle w:val="ListParagraph"/>
        <w:numPr>
          <w:ilvl w:val="0"/>
          <w:numId w:val="3"/>
        </w:numPr>
        <w:spacing w:after="60" w:before="60" w:line="300"/>
      </w:pPr>
      <w:r>
        <w:rPr>
          <w:rFonts w:ascii="Garamond" w:cs="Garamond" w:eastAsia="Garamond" w:hAnsi="Garamond"/>
          <w:color w:val="14110C"/>
          <w:sz w:val="22"/>
          <w:szCs w:val="22"/>
        </w:rPr>
        <w:t xml:space="preserve">What is the central image?</w:t>
      </w:r>
    </w:p>
    <w:p>
      <w:pPr>
        <w:pStyle w:val="ListParagraph"/>
        <w:numPr>
          <w:ilvl w:val="0"/>
          <w:numId w:val="3"/>
        </w:numPr>
        <w:spacing w:after="60" w:before="60" w:line="300"/>
      </w:pPr>
      <w:r>
        <w:rPr>
          <w:rFonts w:ascii="Garamond" w:cs="Garamond" w:eastAsia="Garamond" w:hAnsi="Garamond"/>
          <w:color w:val="14110C"/>
          <w:sz w:val="22"/>
          <w:szCs w:val="22"/>
        </w:rPr>
        <w:t xml:space="preserve">How are the lines broken? Why there?</w:t>
      </w:r>
    </w:p>
    <w:p>
      <w:pPr>
        <w:pStyle w:val="ListParagraph"/>
        <w:numPr>
          <w:ilvl w:val="0"/>
          <w:numId w:val="3"/>
        </w:numPr>
        <w:spacing w:after="60" w:before="60" w:line="300"/>
      </w:pPr>
      <w:r>
        <w:rPr>
          <w:rFonts w:ascii="Garamond" w:cs="Garamond" w:eastAsia="Garamond" w:hAnsi="Garamond"/>
          <w:color w:val="14110C"/>
          <w:sz w:val="22"/>
          <w:szCs w:val="22"/>
        </w:rPr>
        <w:t xml:space="preserve">What is the form?</w:t>
      </w:r>
    </w:p>
    <w:p>
      <w:pPr>
        <w:pStyle w:val="ListParagraph"/>
        <w:numPr>
          <w:ilvl w:val="0"/>
          <w:numId w:val="3"/>
        </w:numPr>
        <w:spacing w:after="60" w:before="60" w:line="300"/>
      </w:pPr>
      <w:r>
        <w:rPr>
          <w:rFonts w:ascii="Garamond" w:cs="Garamond" w:eastAsia="Garamond" w:hAnsi="Garamond"/>
          <w:color w:val="14110C"/>
          <w:sz w:val="22"/>
          <w:szCs w:val="22"/>
        </w:rPr>
        <w:t xml:space="preserve">Where is the volta — the turn?</w:t>
      </w:r>
    </w:p>
    <w:p>
      <w:pPr>
        <w:pStyle w:val="ListParagraph"/>
        <w:numPr>
          <w:ilvl w:val="0"/>
          <w:numId w:val="3"/>
        </w:numPr>
        <w:spacing w:after="60" w:before="60" w:line="300"/>
      </w:pPr>
      <w:r>
        <w:rPr>
          <w:rFonts w:ascii="Garamond" w:cs="Garamond" w:eastAsia="Garamond" w:hAnsi="Garamond"/>
          <w:color w:val="14110C"/>
          <w:sz w:val="22"/>
          <w:szCs w:val="22"/>
        </w:rPr>
        <w:t xml:space="preserve">What is repeated?</w:t>
      </w:r>
    </w:p>
    <w:p>
      <w:pPr>
        <w:pStyle w:val="ListParagraph"/>
        <w:numPr>
          <w:ilvl w:val="0"/>
          <w:numId w:val="3"/>
        </w:numPr>
        <w:spacing w:after="60" w:before="60" w:line="300"/>
      </w:pPr>
      <w:r>
        <w:rPr>
          <w:rFonts w:ascii="Garamond" w:cs="Garamond" w:eastAsia="Garamond" w:hAnsi="Garamond"/>
          <w:color w:val="14110C"/>
          <w:sz w:val="22"/>
          <w:szCs w:val="22"/>
        </w:rPr>
        <w:t xml:space="preserve">What is the diction?</w:t>
      </w:r>
    </w:p>
    <w:p>
      <w:pPr>
        <w:pStyle w:val="ListParagraph"/>
        <w:numPr>
          <w:ilvl w:val="0"/>
          <w:numId w:val="3"/>
        </w:numPr>
        <w:spacing w:after="60" w:before="60" w:line="300"/>
      </w:pPr>
      <w:r>
        <w:rPr>
          <w:rFonts w:ascii="Garamond" w:cs="Garamond" w:eastAsia="Garamond" w:hAnsi="Garamond"/>
          <w:color w:val="14110C"/>
          <w:sz w:val="22"/>
          <w:szCs w:val="22"/>
        </w:rPr>
        <w:t xml:space="preserve">Where does the rhythm fall?</w:t>
      </w:r>
    </w:p>
    <w:p>
      <w:pPr>
        <w:pStyle w:val="ListParagraph"/>
        <w:numPr>
          <w:ilvl w:val="0"/>
          <w:numId w:val="3"/>
        </w:numPr>
        <w:spacing w:after="60" w:before="60" w:line="300"/>
      </w:pPr>
      <w:r>
        <w:rPr>
          <w:rFonts w:ascii="Garamond" w:cs="Garamond" w:eastAsia="Garamond" w:hAnsi="Garamond"/>
          <w:color w:val="14110C"/>
          <w:sz w:val="22"/>
          <w:szCs w:val="22"/>
        </w:rPr>
        <w:t xml:space="preserve">What does the title do?</w:t>
      </w:r>
    </w:p>
    <w:p>
      <w:pPr>
        <w:pStyle w:val="ListParagraph"/>
        <w:numPr>
          <w:ilvl w:val="0"/>
          <w:numId w:val="3"/>
        </w:numPr>
        <w:spacing w:after="60" w:before="60" w:line="300"/>
      </w:pPr>
      <w:r>
        <w:rPr>
          <w:rFonts w:ascii="Garamond" w:cs="Garamond" w:eastAsia="Garamond" w:hAnsi="Garamond"/>
          <w:color w:val="14110C"/>
          <w:sz w:val="22"/>
          <w:szCs w:val="22"/>
        </w:rPr>
        <w:t xml:space="preserve">What does the last line carry?</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How to Read a Memoir</w:t>
      </w:r>
    </w:p>
    <w:p>
      <w:pPr>
        <w:spacing w:after="160" w:before="80" w:line="320"/>
        <w:jc w:val="both"/>
      </w:pPr>
      <w:r>
        <w:rPr>
          <w:rFonts w:ascii="Garamond" w:cs="Garamond" w:eastAsia="Garamond" w:hAnsi="Garamond"/>
          <w:color w:val="14110C"/>
          <w:sz w:val="22"/>
          <w:szCs w:val="22"/>
        </w:rPr>
        <w:t xml:space="preserve">The reader of a memoir is always listening for two voices. The voice of the person who lived through the events, and the voice of the person who is now telling about them.</w:t>
      </w:r>
    </w:p>
    <w:p>
      <w:pPr>
        <w:spacing w:after="80" w:before="240"/>
        <w:jc w:val="left"/>
      </w:pPr>
      <w:r>
        <w:rPr>
          <w:rFonts w:ascii="Calibri" w:cs="Calibri" w:eastAsia="Calibri" w:hAnsi="Calibri"/>
          <w:b/>
          <w:bCs/>
          <w:color w:val="8C6624"/>
          <w:spacing w:val="120"/>
          <w:sz w:val="18"/>
          <w:szCs w:val="18"/>
        </w:rPr>
        <w:t xml:space="preserve">TWELVE QUESTIONS</w:t>
      </w:r>
    </w:p>
    <w:p>
      <w:pPr>
        <w:pStyle w:val="ListParagraph"/>
        <w:numPr>
          <w:ilvl w:val="0"/>
          <w:numId w:val="3"/>
        </w:numPr>
        <w:spacing w:after="60" w:before="60" w:line="300"/>
      </w:pPr>
      <w:r>
        <w:rPr>
          <w:rFonts w:ascii="Garamond" w:cs="Garamond" w:eastAsia="Garamond" w:hAnsi="Garamond"/>
          <w:color w:val="14110C"/>
          <w:sz w:val="22"/>
          <w:szCs w:val="22"/>
        </w:rPr>
        <w:t xml:space="preserve">What is the strand?</w:t>
      </w:r>
    </w:p>
    <w:p>
      <w:pPr>
        <w:pStyle w:val="ListParagraph"/>
        <w:numPr>
          <w:ilvl w:val="0"/>
          <w:numId w:val="3"/>
        </w:numPr>
        <w:spacing w:after="60" w:before="60" w:line="300"/>
      </w:pPr>
      <w:r>
        <w:rPr>
          <w:rFonts w:ascii="Garamond" w:cs="Garamond" w:eastAsia="Garamond" w:hAnsi="Garamond"/>
          <w:color w:val="14110C"/>
          <w:sz w:val="22"/>
          <w:szCs w:val="22"/>
        </w:rPr>
        <w:t xml:space="preserve">Whose voice is telling?</w:t>
      </w:r>
    </w:p>
    <w:p>
      <w:pPr>
        <w:pStyle w:val="ListParagraph"/>
        <w:numPr>
          <w:ilvl w:val="0"/>
          <w:numId w:val="3"/>
        </w:numPr>
        <w:spacing w:after="60" w:before="60" w:line="300"/>
      </w:pPr>
      <w:r>
        <w:rPr>
          <w:rFonts w:ascii="Garamond" w:cs="Garamond" w:eastAsia="Garamond" w:hAnsi="Garamond"/>
          <w:color w:val="14110C"/>
          <w:sz w:val="22"/>
          <w:szCs w:val="22"/>
        </w:rPr>
        <w:t xml:space="preserve">What is the "situation"?</w:t>
      </w:r>
    </w:p>
    <w:p>
      <w:pPr>
        <w:pStyle w:val="ListParagraph"/>
        <w:numPr>
          <w:ilvl w:val="0"/>
          <w:numId w:val="3"/>
        </w:numPr>
        <w:spacing w:after="60" w:before="60" w:line="300"/>
      </w:pPr>
      <w:r>
        <w:rPr>
          <w:rFonts w:ascii="Garamond" w:cs="Garamond" w:eastAsia="Garamond" w:hAnsi="Garamond"/>
          <w:color w:val="14110C"/>
          <w:sz w:val="22"/>
          <w:szCs w:val="22"/>
        </w:rPr>
        <w:t xml:space="preserve">What is the "story"?</w:t>
      </w:r>
    </w:p>
    <w:p>
      <w:pPr>
        <w:pStyle w:val="ListParagraph"/>
        <w:numPr>
          <w:ilvl w:val="0"/>
          <w:numId w:val="3"/>
        </w:numPr>
        <w:spacing w:after="60" w:before="60" w:line="300"/>
      </w:pPr>
      <w:r>
        <w:rPr>
          <w:rFonts w:ascii="Garamond" w:cs="Garamond" w:eastAsia="Garamond" w:hAnsi="Garamond"/>
          <w:color w:val="14110C"/>
          <w:sz w:val="22"/>
          <w:szCs w:val="22"/>
        </w:rPr>
        <w:t xml:space="preserve">What is the narrator’s relationship to the lived self?</w:t>
      </w:r>
    </w:p>
    <w:p>
      <w:pPr>
        <w:pStyle w:val="ListParagraph"/>
        <w:numPr>
          <w:ilvl w:val="0"/>
          <w:numId w:val="3"/>
        </w:numPr>
        <w:spacing w:after="60" w:before="60" w:line="300"/>
      </w:pPr>
      <w:r>
        <w:rPr>
          <w:rFonts w:ascii="Garamond" w:cs="Garamond" w:eastAsia="Garamond" w:hAnsi="Garamond"/>
          <w:color w:val="14110C"/>
          <w:sz w:val="22"/>
          <w:szCs w:val="22"/>
        </w:rPr>
        <w:t xml:space="preserve">What is the first sentence? What contract does it make?</w:t>
      </w:r>
    </w:p>
    <w:p>
      <w:pPr>
        <w:pStyle w:val="ListParagraph"/>
        <w:numPr>
          <w:ilvl w:val="0"/>
          <w:numId w:val="3"/>
        </w:numPr>
        <w:spacing w:after="60" w:before="60" w:line="300"/>
      </w:pPr>
      <w:r>
        <w:rPr>
          <w:rFonts w:ascii="Garamond" w:cs="Garamond" w:eastAsia="Garamond" w:hAnsi="Garamond"/>
          <w:color w:val="14110C"/>
          <w:sz w:val="22"/>
          <w:szCs w:val="22"/>
        </w:rPr>
        <w:t xml:space="preserve">Where is the testimony?</w:t>
      </w:r>
    </w:p>
    <w:p>
      <w:pPr>
        <w:pStyle w:val="ListParagraph"/>
        <w:numPr>
          <w:ilvl w:val="0"/>
          <w:numId w:val="3"/>
        </w:numPr>
        <w:spacing w:after="60" w:before="60" w:line="300"/>
      </w:pPr>
      <w:r>
        <w:rPr>
          <w:rFonts w:ascii="Garamond" w:cs="Garamond" w:eastAsia="Garamond" w:hAnsi="Garamond"/>
          <w:color w:val="14110C"/>
          <w:sz w:val="22"/>
          <w:szCs w:val="22"/>
        </w:rPr>
        <w:t xml:space="preserve">What is undertold?</w:t>
      </w:r>
    </w:p>
    <w:p>
      <w:pPr>
        <w:pStyle w:val="ListParagraph"/>
        <w:numPr>
          <w:ilvl w:val="0"/>
          <w:numId w:val="3"/>
        </w:numPr>
        <w:spacing w:after="60" w:before="60" w:line="300"/>
      </w:pPr>
      <w:r>
        <w:rPr>
          <w:rFonts w:ascii="Garamond" w:cs="Garamond" w:eastAsia="Garamond" w:hAnsi="Garamond"/>
          <w:color w:val="14110C"/>
          <w:sz w:val="22"/>
          <w:szCs w:val="22"/>
        </w:rPr>
        <w:t xml:space="preserve">What is the cast?</w:t>
      </w:r>
    </w:p>
    <w:p>
      <w:pPr>
        <w:pStyle w:val="ListParagraph"/>
        <w:numPr>
          <w:ilvl w:val="0"/>
          <w:numId w:val="3"/>
        </w:numPr>
        <w:spacing w:after="60" w:before="60" w:line="300"/>
      </w:pPr>
      <w:r>
        <w:rPr>
          <w:rFonts w:ascii="Garamond" w:cs="Garamond" w:eastAsia="Garamond" w:hAnsi="Garamond"/>
          <w:color w:val="14110C"/>
          <w:sz w:val="22"/>
          <w:szCs w:val="22"/>
        </w:rPr>
        <w:t xml:space="preserve">What is the closing image?</w:t>
      </w:r>
    </w:p>
    <w:p>
      <w:pPr>
        <w:pStyle w:val="ListParagraph"/>
        <w:numPr>
          <w:ilvl w:val="0"/>
          <w:numId w:val="3"/>
        </w:numPr>
        <w:spacing w:after="60" w:before="60" w:line="300"/>
      </w:pPr>
      <w:r>
        <w:rPr>
          <w:rFonts w:ascii="Garamond" w:cs="Garamond" w:eastAsia="Garamond" w:hAnsi="Garamond"/>
          <w:color w:val="14110C"/>
          <w:sz w:val="22"/>
          <w:szCs w:val="22"/>
        </w:rPr>
        <w:t xml:space="preserve">What is the politics?</w:t>
      </w:r>
    </w:p>
    <w:p>
      <w:pPr>
        <w:pStyle w:val="ListParagraph"/>
        <w:numPr>
          <w:ilvl w:val="0"/>
          <w:numId w:val="3"/>
        </w:numPr>
        <w:spacing w:after="60" w:before="60" w:line="300"/>
      </w:pPr>
      <w:r>
        <w:rPr>
          <w:rFonts w:ascii="Garamond" w:cs="Garamond" w:eastAsia="Garamond" w:hAnsi="Garamond"/>
          <w:color w:val="14110C"/>
          <w:sz w:val="22"/>
          <w:szCs w:val="22"/>
        </w:rPr>
        <w:t xml:space="preserve">Do you trust the narrator?</w:t>
      </w:r>
    </w:p>
    <w:p>
      <w:pPr>
        <w:spacing w:after="80" w:before="80"/>
        <w:jc w:val="center"/>
      </w:pPr>
      <w:r>
        <w:rPr>
          <w:rFonts w:ascii="Calibri" w:cs="Calibri" w:eastAsia="Calibri" w:hAnsi="Calibri"/>
          <w:color w:val="B8893A"/>
          <w:sz w:val="22"/>
          <w:szCs w:val="22"/>
        </w:rPr>
        <w:t xml:space="preserve">◆</w:t>
      </w:r>
    </w:p>
    <w:p>
      <w:pPr>
        <w:spacing w:after="80" w:before="80" w:line="340"/>
        <w:ind w:left="720" w:right="720"/>
        <w:jc w:val="center"/>
      </w:pPr>
      <w:r>
        <w:rPr>
          <w:rFonts w:ascii="Garamond" w:cs="Garamond" w:eastAsia="Garamond" w:hAnsi="Garamond"/>
          <w:i/>
          <w:iCs/>
          <w:color w:val="0F1A2E"/>
          <w:sz w:val="26"/>
          <w:szCs w:val="26"/>
        </w:rPr>
        <w:t xml:space="preserve">We read in order to find out what we already know.</w:t>
      </w:r>
    </w:p>
    <w:p>
      <w:pPr>
        <w:spacing w:after="240" w:before="80"/>
        <w:jc w:val="center"/>
      </w:pPr>
      <w:r>
        <w:rPr>
          <w:rFonts w:ascii="Calibri" w:cs="Calibri" w:eastAsia="Calibri" w:hAnsi="Calibri"/>
          <w:color w:val="8C6624"/>
          <w:spacing w:val="120"/>
          <w:sz w:val="16"/>
          <w:szCs w:val="16"/>
        </w:rPr>
        <w:t xml:space="preserve">— Flannery O’Connor</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VII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A Glossary</w:t>
      </w:r>
    </w:p>
    <w:p>
      <w:pPr>
        <w:spacing w:after="240" w:before="80"/>
        <w:jc w:val="center"/>
      </w:pPr>
      <w:r>
        <w:rPr>
          <w:rFonts w:ascii="Garamond" w:cs="Garamond" w:eastAsia="Garamond" w:hAnsi="Garamond"/>
          <w:i/>
          <w:iCs/>
          <w:color w:val="0F1A2E"/>
          <w:sz w:val="26"/>
          <w:szCs w:val="26"/>
        </w:rPr>
        <w:t xml:space="preserve">Every term I used on the whiteboard, in plain English</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General Literary Terms</w:t>
      </w:r>
    </w:p>
    <w:p>
      <w:pPr>
        <w:spacing w:after="80" w:before="80" w:line="280"/>
        <w:ind w:left="360" w:hanging="360"/>
      </w:pPr>
      <w:r>
        <w:rPr>
          <w:rFonts w:ascii="Calibri" w:cs="Calibri" w:eastAsia="Calibri" w:hAnsi="Calibri"/>
          <w:b/>
          <w:bCs/>
          <w:color w:val="0F1A2E"/>
          <w:sz w:val="20"/>
          <w:szCs w:val="20"/>
        </w:rPr>
        <w:t xml:space="preserve">Allusion</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reference to another work, a historical figure, or a body of cultural knowledge.</w:t>
      </w:r>
    </w:p>
    <w:p>
      <w:pPr>
        <w:spacing w:after="80" w:before="80" w:line="280"/>
        <w:ind w:left="360" w:hanging="360"/>
      </w:pPr>
      <w:r>
        <w:rPr>
          <w:rFonts w:ascii="Calibri" w:cs="Calibri" w:eastAsia="Calibri" w:hAnsi="Calibri"/>
          <w:b/>
          <w:bCs/>
          <w:color w:val="0F1A2E"/>
          <w:sz w:val="20"/>
          <w:szCs w:val="20"/>
        </w:rPr>
        <w:t xml:space="preserve">Ambiguity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deliberate possibility of more than one interpretation. Not vagueness.</w:t>
      </w:r>
    </w:p>
    <w:p>
      <w:pPr>
        <w:spacing w:after="80" w:before="80" w:line="280"/>
        <w:ind w:left="360" w:hanging="360"/>
      </w:pPr>
      <w:r>
        <w:rPr>
          <w:rFonts w:ascii="Calibri" w:cs="Calibri" w:eastAsia="Calibri" w:hAnsi="Calibri"/>
          <w:b/>
          <w:bCs/>
          <w:color w:val="0F1A2E"/>
          <w:sz w:val="20"/>
          <w:szCs w:val="20"/>
        </w:rPr>
        <w:t xml:space="preserve">Catharsis</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Aristotle’s word for the purging of pity and fear at the climax of a tragedy.</w:t>
      </w:r>
    </w:p>
    <w:p>
      <w:pPr>
        <w:spacing w:after="80" w:before="80" w:line="280"/>
        <w:ind w:left="360" w:hanging="360"/>
      </w:pPr>
      <w:r>
        <w:rPr>
          <w:rFonts w:ascii="Calibri" w:cs="Calibri" w:eastAsia="Calibri" w:hAnsi="Calibri"/>
          <w:b/>
          <w:bCs/>
          <w:color w:val="0F1A2E"/>
          <w:sz w:val="20"/>
          <w:szCs w:val="20"/>
        </w:rPr>
        <w:t xml:space="preserve">Close reading</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slow, sentence-by-sentence attention to a literary text.</w:t>
      </w:r>
    </w:p>
    <w:p>
      <w:pPr>
        <w:spacing w:after="80" w:before="80" w:line="280"/>
        <w:ind w:left="360" w:hanging="360"/>
      </w:pPr>
      <w:r>
        <w:rPr>
          <w:rFonts w:ascii="Calibri" w:cs="Calibri" w:eastAsia="Calibri" w:hAnsi="Calibri"/>
          <w:b/>
          <w:bCs/>
          <w:color w:val="0F1A2E"/>
          <w:sz w:val="20"/>
          <w:szCs w:val="20"/>
        </w:rPr>
        <w:t xml:space="preserve">Diction</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writer’s choice of words. High versus low; Latinate versus Anglo-Saxon.</w:t>
      </w:r>
    </w:p>
    <w:p>
      <w:pPr>
        <w:spacing w:after="80" w:before="80" w:line="280"/>
        <w:ind w:left="360" w:hanging="360"/>
      </w:pPr>
      <w:r>
        <w:rPr>
          <w:rFonts w:ascii="Calibri" w:cs="Calibri" w:eastAsia="Calibri" w:hAnsi="Calibri"/>
          <w:b/>
          <w:bCs/>
          <w:color w:val="0F1A2E"/>
          <w:sz w:val="20"/>
          <w:szCs w:val="20"/>
        </w:rPr>
        <w:t xml:space="preserve">Epiphany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moment of recognition. Joyce’s term.</w:t>
      </w:r>
    </w:p>
    <w:p>
      <w:pPr>
        <w:spacing w:after="80" w:before="80" w:line="280"/>
        <w:ind w:left="360" w:hanging="360"/>
      </w:pPr>
      <w:r>
        <w:rPr>
          <w:rFonts w:ascii="Calibri" w:cs="Calibri" w:eastAsia="Calibri" w:hAnsi="Calibri"/>
          <w:b/>
          <w:bCs/>
          <w:color w:val="0F1A2E"/>
          <w:sz w:val="20"/>
          <w:szCs w:val="20"/>
        </w:rPr>
        <w:t xml:space="preserve">Image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piece of the sensory world rendered in language.</w:t>
      </w:r>
    </w:p>
    <w:p>
      <w:pPr>
        <w:spacing w:after="80" w:before="80" w:line="280"/>
        <w:ind w:left="360" w:hanging="360"/>
      </w:pPr>
      <w:r>
        <w:rPr>
          <w:rFonts w:ascii="Calibri" w:cs="Calibri" w:eastAsia="Calibri" w:hAnsi="Calibri"/>
          <w:b/>
          <w:bCs/>
          <w:color w:val="0F1A2E"/>
          <w:sz w:val="20"/>
          <w:szCs w:val="20"/>
        </w:rPr>
        <w:t xml:space="preserve">Irony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gap between what is said and what is meant.</w:t>
      </w:r>
    </w:p>
    <w:p>
      <w:pPr>
        <w:spacing w:after="80" w:before="80" w:line="280"/>
        <w:ind w:left="360" w:hanging="360"/>
      </w:pPr>
      <w:r>
        <w:rPr>
          <w:rFonts w:ascii="Calibri" w:cs="Calibri" w:eastAsia="Calibri" w:hAnsi="Calibri"/>
          <w:b/>
          <w:bCs/>
          <w:color w:val="0F1A2E"/>
          <w:sz w:val="20"/>
          <w:szCs w:val="20"/>
        </w:rPr>
        <w:t xml:space="preserve">Metaphor</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assertion that one thing is another.</w:t>
      </w:r>
    </w:p>
    <w:p>
      <w:pPr>
        <w:spacing w:after="80" w:before="80" w:line="280"/>
        <w:ind w:left="360" w:hanging="360"/>
      </w:pPr>
      <w:r>
        <w:rPr>
          <w:rFonts w:ascii="Calibri" w:cs="Calibri" w:eastAsia="Calibri" w:hAnsi="Calibri"/>
          <w:b/>
          <w:bCs/>
          <w:color w:val="0F1A2E"/>
          <w:sz w:val="20"/>
          <w:szCs w:val="20"/>
        </w:rPr>
        <w:t xml:space="preserve">Motif</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recurring image, phrase, or idea.</w:t>
      </w:r>
    </w:p>
    <w:p>
      <w:pPr>
        <w:spacing w:after="80" w:before="80" w:line="280"/>
        <w:ind w:left="360" w:hanging="360"/>
      </w:pPr>
      <w:r>
        <w:rPr>
          <w:rFonts w:ascii="Calibri" w:cs="Calibri" w:eastAsia="Calibri" w:hAnsi="Calibri"/>
          <w:b/>
          <w:bCs/>
          <w:color w:val="0F1A2E"/>
          <w:sz w:val="20"/>
          <w:szCs w:val="20"/>
        </w:rPr>
        <w:t xml:space="preserve">Symbol</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An object that stands for itself and for something larger.</w:t>
      </w:r>
    </w:p>
    <w:p>
      <w:pPr>
        <w:spacing w:after="80" w:before="80" w:line="280"/>
        <w:ind w:left="360" w:hanging="360"/>
      </w:pPr>
      <w:r>
        <w:rPr>
          <w:rFonts w:ascii="Calibri" w:cs="Calibri" w:eastAsia="Calibri" w:hAnsi="Calibri"/>
          <w:b/>
          <w:bCs/>
          <w:color w:val="0F1A2E"/>
          <w:sz w:val="20"/>
          <w:szCs w:val="20"/>
        </w:rPr>
        <w:t xml:space="preserve">Theme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central idea or insight a work returns to.</w:t>
      </w:r>
    </w:p>
    <w:p>
      <w:pPr>
        <w:spacing w:after="80" w:before="80" w:line="280"/>
        <w:ind w:left="360" w:hanging="360"/>
      </w:pPr>
      <w:r>
        <w:rPr>
          <w:rFonts w:ascii="Calibri" w:cs="Calibri" w:eastAsia="Calibri" w:hAnsi="Calibri"/>
          <w:b/>
          <w:bCs/>
          <w:color w:val="0F1A2E"/>
          <w:sz w:val="20"/>
          <w:szCs w:val="20"/>
        </w:rPr>
        <w:t xml:space="preserve">Voice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recognizable presence of a writer in the prose or verse.</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Short Story Terms</w:t>
      </w:r>
    </w:p>
    <w:p>
      <w:pPr>
        <w:spacing w:after="80" w:before="80" w:line="280"/>
        <w:ind w:left="360" w:hanging="360"/>
      </w:pPr>
      <w:r>
        <w:rPr>
          <w:rFonts w:ascii="Calibri" w:cs="Calibri" w:eastAsia="Calibri" w:hAnsi="Calibri"/>
          <w:b/>
          <w:bCs/>
          <w:color w:val="0F1A2E"/>
          <w:sz w:val="20"/>
          <w:szCs w:val="20"/>
        </w:rPr>
        <w:t xml:space="preserve">Antagonist</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force opposing the protagonist.</w:t>
      </w:r>
    </w:p>
    <w:p>
      <w:pPr>
        <w:spacing w:after="80" w:before="80" w:line="280"/>
        <w:ind w:left="360" w:hanging="360"/>
      </w:pPr>
      <w:r>
        <w:rPr>
          <w:rFonts w:ascii="Calibri" w:cs="Calibri" w:eastAsia="Calibri" w:hAnsi="Calibri"/>
          <w:b/>
          <w:bCs/>
          <w:color w:val="0F1A2E"/>
          <w:sz w:val="20"/>
          <w:szCs w:val="20"/>
        </w:rPr>
        <w:t xml:space="preserve">Climax</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moment of greatest pressure, where the protagonist must choose.</w:t>
      </w:r>
    </w:p>
    <w:p>
      <w:pPr>
        <w:spacing w:after="80" w:before="80" w:line="280"/>
        <w:ind w:left="360" w:hanging="360"/>
      </w:pPr>
      <w:r>
        <w:rPr>
          <w:rFonts w:ascii="Calibri" w:cs="Calibri" w:eastAsia="Calibri" w:hAnsi="Calibri"/>
          <w:b/>
          <w:bCs/>
          <w:color w:val="0F1A2E"/>
          <w:sz w:val="20"/>
          <w:szCs w:val="20"/>
        </w:rPr>
        <w:t xml:space="preserve">Iceberg theory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Hemingway’s principle: seven-eighths of the story is below the surface.</w:t>
      </w:r>
    </w:p>
    <w:p>
      <w:pPr>
        <w:spacing w:after="80" w:before="80" w:line="280"/>
        <w:ind w:left="360" w:hanging="360"/>
      </w:pPr>
      <w:r>
        <w:rPr>
          <w:rFonts w:ascii="Calibri" w:cs="Calibri" w:eastAsia="Calibri" w:hAnsi="Calibri"/>
          <w:b/>
          <w:bCs/>
          <w:color w:val="0F1A2E"/>
          <w:sz w:val="20"/>
          <w:szCs w:val="20"/>
        </w:rPr>
        <w:t xml:space="preserve">Inciting incident</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event that breaks the equilibrium and starts the story.</w:t>
      </w:r>
    </w:p>
    <w:p>
      <w:pPr>
        <w:spacing w:after="80" w:before="80" w:line="280"/>
        <w:ind w:left="360" w:hanging="360"/>
      </w:pPr>
      <w:r>
        <w:rPr>
          <w:rFonts w:ascii="Calibri" w:cs="Calibri" w:eastAsia="Calibri" w:hAnsi="Calibri"/>
          <w:b/>
          <w:bCs/>
          <w:color w:val="0F1A2E"/>
          <w:sz w:val="20"/>
          <w:szCs w:val="20"/>
        </w:rPr>
        <w:t xml:space="preserve">In medias res</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Beginning a story in the middle of an action.</w:t>
      </w:r>
    </w:p>
    <w:p>
      <w:pPr>
        <w:spacing w:after="80" w:before="80" w:line="280"/>
        <w:ind w:left="360" w:hanging="360"/>
      </w:pPr>
      <w:r>
        <w:rPr>
          <w:rFonts w:ascii="Calibri" w:cs="Calibri" w:eastAsia="Calibri" w:hAnsi="Calibri"/>
          <w:b/>
          <w:bCs/>
          <w:color w:val="0F1A2E"/>
          <w:sz w:val="20"/>
          <w:szCs w:val="20"/>
        </w:rPr>
        <w:t xml:space="preserve">Point of view</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position from which the story is told.</w:t>
      </w:r>
    </w:p>
    <w:p>
      <w:pPr>
        <w:spacing w:after="80" w:before="80" w:line="280"/>
        <w:ind w:left="360" w:hanging="360"/>
      </w:pPr>
      <w:r>
        <w:rPr>
          <w:rFonts w:ascii="Calibri" w:cs="Calibri" w:eastAsia="Calibri" w:hAnsi="Calibri"/>
          <w:b/>
          <w:bCs/>
          <w:color w:val="0F1A2E"/>
          <w:sz w:val="20"/>
          <w:szCs w:val="20"/>
        </w:rPr>
        <w:t xml:space="preserve">Scene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unit of action in moment-by-moment time.</w:t>
      </w:r>
    </w:p>
    <w:p>
      <w:pPr>
        <w:spacing w:after="80" w:before="80" w:line="280"/>
        <w:ind w:left="360" w:hanging="360"/>
      </w:pPr>
      <w:r>
        <w:rPr>
          <w:rFonts w:ascii="Calibri" w:cs="Calibri" w:eastAsia="Calibri" w:hAnsi="Calibri"/>
          <w:b/>
          <w:bCs/>
          <w:color w:val="0F1A2E"/>
          <w:sz w:val="20"/>
          <w:szCs w:val="20"/>
        </w:rPr>
        <w:t xml:space="preserve">Summary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Covering ground — minutes, weeks, years — in a paragraph.</w:t>
      </w:r>
    </w:p>
    <w:p>
      <w:pPr>
        <w:spacing w:after="80" w:before="80" w:line="280"/>
        <w:ind w:left="360" w:hanging="360"/>
      </w:pPr>
      <w:r>
        <w:rPr>
          <w:rFonts w:ascii="Calibri" w:cs="Calibri" w:eastAsia="Calibri" w:hAnsi="Calibri"/>
          <w:b/>
          <w:bCs/>
          <w:color w:val="0F1A2E"/>
          <w:sz w:val="20"/>
          <w:szCs w:val="20"/>
        </w:rPr>
        <w:t xml:space="preserve">Unreliable narrator</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first-person narrator whose account the reader has reason to doubt.</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Poetry Terms</w:t>
      </w:r>
    </w:p>
    <w:p>
      <w:pPr>
        <w:spacing w:after="80" w:before="80" w:line="280"/>
        <w:ind w:left="360" w:hanging="360"/>
      </w:pPr>
      <w:r>
        <w:rPr>
          <w:rFonts w:ascii="Calibri" w:cs="Calibri" w:eastAsia="Calibri" w:hAnsi="Calibri"/>
          <w:b/>
          <w:bCs/>
          <w:color w:val="0F1A2E"/>
          <w:sz w:val="20"/>
          <w:szCs w:val="20"/>
        </w:rPr>
        <w:t xml:space="preserve">Alliteration</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Repetition of initial consonant sounds.</w:t>
      </w:r>
    </w:p>
    <w:p>
      <w:pPr>
        <w:spacing w:after="80" w:before="80" w:line="280"/>
        <w:ind w:left="360" w:hanging="360"/>
      </w:pPr>
      <w:r>
        <w:rPr>
          <w:rFonts w:ascii="Calibri" w:cs="Calibri" w:eastAsia="Calibri" w:hAnsi="Calibri"/>
          <w:b/>
          <w:bCs/>
          <w:color w:val="0F1A2E"/>
          <w:sz w:val="20"/>
          <w:szCs w:val="20"/>
        </w:rPr>
        <w:t xml:space="preserve">Anaphora</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Repetition of a word or phrase at the beginning of successive lines.</w:t>
      </w:r>
    </w:p>
    <w:p>
      <w:pPr>
        <w:spacing w:after="80" w:before="80" w:line="280"/>
        <w:ind w:left="360" w:hanging="360"/>
      </w:pPr>
      <w:r>
        <w:rPr>
          <w:rFonts w:ascii="Calibri" w:cs="Calibri" w:eastAsia="Calibri" w:hAnsi="Calibri"/>
          <w:b/>
          <w:bCs/>
          <w:color w:val="0F1A2E"/>
          <w:sz w:val="20"/>
          <w:szCs w:val="20"/>
        </w:rPr>
        <w:t xml:space="preserve">Assonance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Repetition of vowel sounds.</w:t>
      </w:r>
    </w:p>
    <w:p>
      <w:pPr>
        <w:spacing w:after="80" w:before="80" w:line="280"/>
        <w:ind w:left="360" w:hanging="360"/>
      </w:pPr>
      <w:r>
        <w:rPr>
          <w:rFonts w:ascii="Calibri" w:cs="Calibri" w:eastAsia="Calibri" w:hAnsi="Calibri"/>
          <w:b/>
          <w:bCs/>
          <w:color w:val="0F1A2E"/>
          <w:sz w:val="20"/>
          <w:szCs w:val="20"/>
        </w:rPr>
        <w:t xml:space="preserve">Blank verse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Unrhymed iambic pentameter.</w:t>
      </w:r>
    </w:p>
    <w:p>
      <w:pPr>
        <w:spacing w:after="80" w:before="80" w:line="280"/>
        <w:ind w:left="360" w:hanging="360"/>
      </w:pPr>
      <w:r>
        <w:rPr>
          <w:rFonts w:ascii="Calibri" w:cs="Calibri" w:eastAsia="Calibri" w:hAnsi="Calibri"/>
          <w:b/>
          <w:bCs/>
          <w:color w:val="0F1A2E"/>
          <w:sz w:val="20"/>
          <w:szCs w:val="20"/>
        </w:rPr>
        <w:t xml:space="preserve">Caesura</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strong pause inside a line.</w:t>
      </w:r>
    </w:p>
    <w:p>
      <w:pPr>
        <w:spacing w:after="80" w:before="80" w:line="280"/>
        <w:ind w:left="360" w:hanging="360"/>
      </w:pPr>
      <w:r>
        <w:rPr>
          <w:rFonts w:ascii="Calibri" w:cs="Calibri" w:eastAsia="Calibri" w:hAnsi="Calibri"/>
          <w:b/>
          <w:bCs/>
          <w:color w:val="0F1A2E"/>
          <w:sz w:val="20"/>
          <w:szCs w:val="20"/>
        </w:rPr>
        <w:t xml:space="preserve">Enjambment</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line that runs over without grammatical pause.</w:t>
      </w:r>
    </w:p>
    <w:p>
      <w:pPr>
        <w:spacing w:after="80" w:before="80" w:line="280"/>
        <w:ind w:left="360" w:hanging="360"/>
      </w:pPr>
      <w:r>
        <w:rPr>
          <w:rFonts w:ascii="Calibri" w:cs="Calibri" w:eastAsia="Calibri" w:hAnsi="Calibri"/>
          <w:b/>
          <w:bCs/>
          <w:color w:val="0F1A2E"/>
          <w:sz w:val="20"/>
          <w:szCs w:val="20"/>
        </w:rPr>
        <w:t xml:space="preserve">Foot</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smallest unit of metrical poetry.</w:t>
      </w:r>
    </w:p>
    <w:p>
      <w:pPr>
        <w:spacing w:after="80" w:before="80" w:line="280"/>
        <w:ind w:left="360" w:hanging="360"/>
      </w:pPr>
      <w:r>
        <w:rPr>
          <w:rFonts w:ascii="Calibri" w:cs="Calibri" w:eastAsia="Calibri" w:hAnsi="Calibri"/>
          <w:b/>
          <w:bCs/>
          <w:color w:val="0F1A2E"/>
          <w:sz w:val="20"/>
          <w:szCs w:val="20"/>
        </w:rPr>
        <w:t xml:space="preserve">Iamb</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metrical foot of one unstressed syllable followed by one stressed.</w:t>
      </w:r>
    </w:p>
    <w:p>
      <w:pPr>
        <w:spacing w:after="80" w:before="80" w:line="280"/>
        <w:ind w:left="360" w:hanging="360"/>
      </w:pPr>
      <w:r>
        <w:rPr>
          <w:rFonts w:ascii="Calibri" w:cs="Calibri" w:eastAsia="Calibri" w:hAnsi="Calibri"/>
          <w:b/>
          <w:bCs/>
          <w:color w:val="0F1A2E"/>
          <w:sz w:val="20"/>
          <w:szCs w:val="20"/>
        </w:rPr>
        <w:t xml:space="preserve">Lyric</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short poem of personal feeling.</w:t>
      </w:r>
    </w:p>
    <w:p>
      <w:pPr>
        <w:spacing w:after="80" w:before="80" w:line="280"/>
        <w:ind w:left="360" w:hanging="360"/>
      </w:pPr>
      <w:r>
        <w:rPr>
          <w:rFonts w:ascii="Calibri" w:cs="Calibri" w:eastAsia="Calibri" w:hAnsi="Calibri"/>
          <w:b/>
          <w:bCs/>
          <w:color w:val="0F1A2E"/>
          <w:sz w:val="20"/>
          <w:szCs w:val="20"/>
        </w:rPr>
        <w:t xml:space="preserve">Persona</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mask the poet wears.</w:t>
      </w:r>
    </w:p>
    <w:p>
      <w:pPr>
        <w:spacing w:after="80" w:before="80" w:line="280"/>
        <w:ind w:left="360" w:hanging="360"/>
      </w:pPr>
      <w:r>
        <w:rPr>
          <w:rFonts w:ascii="Calibri" w:cs="Calibri" w:eastAsia="Calibri" w:hAnsi="Calibri"/>
          <w:b/>
          <w:bCs/>
          <w:color w:val="0F1A2E"/>
          <w:sz w:val="20"/>
          <w:szCs w:val="20"/>
        </w:rPr>
        <w:t xml:space="preserve">Sonnet</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fourteen-line poem, usually iambic pentameter, with a volta.</w:t>
      </w:r>
    </w:p>
    <w:p>
      <w:pPr>
        <w:spacing w:after="80" w:before="80" w:line="280"/>
        <w:ind w:left="360" w:hanging="360"/>
      </w:pPr>
      <w:r>
        <w:rPr>
          <w:rFonts w:ascii="Calibri" w:cs="Calibri" w:eastAsia="Calibri" w:hAnsi="Calibri"/>
          <w:b/>
          <w:bCs/>
          <w:color w:val="0F1A2E"/>
          <w:sz w:val="20"/>
          <w:szCs w:val="20"/>
        </w:rPr>
        <w:t xml:space="preserve">Stanza</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grouped set of lines. The poem’s paragraph.</w:t>
      </w:r>
    </w:p>
    <w:p>
      <w:pPr>
        <w:spacing w:after="80" w:before="80" w:line="280"/>
        <w:ind w:left="360" w:hanging="360"/>
      </w:pPr>
      <w:r>
        <w:rPr>
          <w:rFonts w:ascii="Calibri" w:cs="Calibri" w:eastAsia="Calibri" w:hAnsi="Calibri"/>
          <w:b/>
          <w:bCs/>
          <w:color w:val="0F1A2E"/>
          <w:sz w:val="20"/>
          <w:szCs w:val="20"/>
        </w:rPr>
        <w:t xml:space="preserve">Villanelle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nineteen-line poem with two refrains.</w:t>
      </w:r>
    </w:p>
    <w:p>
      <w:pPr>
        <w:spacing w:after="80" w:before="80" w:line="280"/>
        <w:ind w:left="360" w:hanging="360"/>
      </w:pPr>
      <w:r>
        <w:rPr>
          <w:rFonts w:ascii="Calibri" w:cs="Calibri" w:eastAsia="Calibri" w:hAnsi="Calibri"/>
          <w:b/>
          <w:bCs/>
          <w:color w:val="0F1A2E"/>
          <w:sz w:val="20"/>
          <w:szCs w:val="20"/>
        </w:rPr>
        <w:t xml:space="preserve">Volta</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turn in a poem.</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Memoir Terms</w:t>
      </w:r>
    </w:p>
    <w:p>
      <w:pPr>
        <w:spacing w:after="80" w:before="80" w:line="280"/>
        <w:ind w:left="360" w:hanging="360"/>
      </w:pPr>
      <w:r>
        <w:rPr>
          <w:rFonts w:ascii="Calibri" w:cs="Calibri" w:eastAsia="Calibri" w:hAnsi="Calibri"/>
          <w:b/>
          <w:bCs/>
          <w:color w:val="0F1A2E"/>
          <w:sz w:val="20"/>
          <w:szCs w:val="20"/>
        </w:rPr>
        <w:t xml:space="preserve">Autobiography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whole-life narrative.</w:t>
      </w:r>
    </w:p>
    <w:p>
      <w:pPr>
        <w:spacing w:after="80" w:before="80" w:line="280"/>
        <w:ind w:left="360" w:hanging="360"/>
      </w:pPr>
      <w:r>
        <w:rPr>
          <w:rFonts w:ascii="Calibri" w:cs="Calibri" w:eastAsia="Calibri" w:hAnsi="Calibri"/>
          <w:b/>
          <w:bCs/>
          <w:color w:val="0F1A2E"/>
          <w:sz w:val="20"/>
          <w:szCs w:val="20"/>
        </w:rPr>
        <w:t xml:space="preserve">Composite character</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figure who combines features of two or more real people.</w:t>
      </w:r>
    </w:p>
    <w:p>
      <w:pPr>
        <w:spacing w:after="80" w:before="80" w:line="280"/>
        <w:ind w:left="360" w:hanging="360"/>
      </w:pPr>
      <w:r>
        <w:rPr>
          <w:rFonts w:ascii="Calibri" w:cs="Calibri" w:eastAsia="Calibri" w:hAnsi="Calibri"/>
          <w:b/>
          <w:bCs/>
          <w:color w:val="0F1A2E"/>
          <w:sz w:val="20"/>
          <w:szCs w:val="20"/>
        </w:rPr>
        <w:t xml:space="preserve">Creative nonfiction</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Nonfiction that uses the techniques of fiction.</w:t>
      </w:r>
    </w:p>
    <w:p>
      <w:pPr>
        <w:spacing w:after="80" w:before="80" w:line="280"/>
        <w:ind w:left="360" w:hanging="360"/>
      </w:pPr>
      <w:r>
        <w:rPr>
          <w:rFonts w:ascii="Calibri" w:cs="Calibri" w:eastAsia="Calibri" w:hAnsi="Calibri"/>
          <w:b/>
          <w:bCs/>
          <w:color w:val="0F1A2E"/>
          <w:sz w:val="20"/>
          <w:szCs w:val="20"/>
        </w:rPr>
        <w:t xml:space="preserve">Double structure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simultaneous presence of two voices: the lived self and the narrating self.</w:t>
      </w:r>
    </w:p>
    <w:p>
      <w:pPr>
        <w:spacing w:after="80" w:before="80" w:line="280"/>
        <w:ind w:left="360" w:hanging="360"/>
      </w:pPr>
      <w:r>
        <w:rPr>
          <w:rFonts w:ascii="Calibri" w:cs="Calibri" w:eastAsia="Calibri" w:hAnsi="Calibri"/>
          <w:b/>
          <w:bCs/>
          <w:color w:val="0F1A2E"/>
          <w:sz w:val="20"/>
          <w:szCs w:val="20"/>
        </w:rPr>
        <w:t xml:space="preserve">Persona</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version of the self the memoirist creates on the page.</w:t>
      </w:r>
    </w:p>
    <w:p>
      <w:pPr>
        <w:spacing w:after="80" w:before="80" w:line="280"/>
        <w:ind w:left="360" w:hanging="360"/>
      </w:pPr>
      <w:r>
        <w:rPr>
          <w:rFonts w:ascii="Calibri" w:cs="Calibri" w:eastAsia="Calibri" w:hAnsi="Calibri"/>
          <w:b/>
          <w:bCs/>
          <w:color w:val="0F1A2E"/>
          <w:sz w:val="20"/>
          <w:szCs w:val="20"/>
        </w:rPr>
        <w:t xml:space="preserve">Situation</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Gornick: the facts and events. What happened.</w:t>
      </w:r>
    </w:p>
    <w:p>
      <w:pPr>
        <w:spacing w:after="80" w:before="80" w:line="280"/>
        <w:ind w:left="360" w:hanging="360"/>
      </w:pPr>
      <w:r>
        <w:rPr>
          <w:rFonts w:ascii="Calibri" w:cs="Calibri" w:eastAsia="Calibri" w:hAnsi="Calibri"/>
          <w:b/>
          <w:bCs/>
          <w:color w:val="0F1A2E"/>
          <w:sz w:val="20"/>
          <w:szCs w:val="20"/>
        </w:rPr>
        <w:t xml:space="preserve">Slave narrative</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nineteenth-century American genre of memoir by formerly enslaved people.</w:t>
      </w:r>
    </w:p>
    <w:p>
      <w:pPr>
        <w:spacing w:after="80" w:before="80" w:line="280"/>
        <w:ind w:left="360" w:hanging="360"/>
      </w:pPr>
      <w:r>
        <w:rPr>
          <w:rFonts w:ascii="Calibri" w:cs="Calibri" w:eastAsia="Calibri" w:hAnsi="Calibri"/>
          <w:b/>
          <w:bCs/>
          <w:color w:val="0F1A2E"/>
          <w:sz w:val="20"/>
          <w:szCs w:val="20"/>
        </w:rPr>
        <w:t xml:space="preserve">Story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Gornick: the meaning the narrator has discerned.</w:t>
      </w:r>
    </w:p>
    <w:p>
      <w:pPr>
        <w:spacing w:after="80" w:before="80" w:line="280"/>
        <w:ind w:left="360" w:hanging="360"/>
      </w:pPr>
      <w:r>
        <w:rPr>
          <w:rFonts w:ascii="Calibri" w:cs="Calibri" w:eastAsia="Calibri" w:hAnsi="Calibri"/>
          <w:b/>
          <w:bCs/>
          <w:color w:val="0F1A2E"/>
          <w:sz w:val="20"/>
          <w:szCs w:val="20"/>
        </w:rPr>
        <w:t xml:space="preserve">Strand</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The single thread of the life that the memoir pulls at.</w:t>
      </w:r>
    </w:p>
    <w:p>
      <w:pPr>
        <w:spacing w:after="80" w:before="80" w:line="280"/>
        <w:ind w:left="360" w:hanging="360"/>
      </w:pPr>
      <w:r>
        <w:rPr>
          <w:rFonts w:ascii="Calibri" w:cs="Calibri" w:eastAsia="Calibri" w:hAnsi="Calibri"/>
          <w:b/>
          <w:bCs/>
          <w:color w:val="0F1A2E"/>
          <w:sz w:val="20"/>
          <w:szCs w:val="20"/>
        </w:rPr>
        <w:t xml:space="preserve">Testimony</w:t>
      </w:r>
      <w:r>
        <w:rPr>
          <w:rFonts w:ascii="Calibri" w:cs="Calibri" w:eastAsia="Calibri" w:hAnsi="Calibri"/>
          <w:color w:val="8C6624"/>
          <w:sz w:val="20"/>
          <w:szCs w:val="20"/>
        </w:rPr>
        <w:t xml:space="preserve"> — </w:t>
      </w:r>
      <w:r>
        <w:rPr>
          <w:rFonts w:ascii="Garamond" w:cs="Garamond" w:eastAsia="Garamond" w:hAnsi="Garamond"/>
          <w:color w:val="14110C"/>
          <w:sz w:val="22"/>
          <w:szCs w:val="22"/>
        </w:rPr>
        <w:t xml:space="preserve">A form of memoir whose primary function is to bear witness.</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VIII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Submissions &amp; Markets</w:t>
      </w:r>
    </w:p>
    <w:p>
      <w:pPr>
        <w:spacing w:after="240" w:before="80"/>
        <w:jc w:val="center"/>
      </w:pPr>
      <w:r>
        <w:rPr>
          <w:rFonts w:ascii="Garamond" w:cs="Garamond" w:eastAsia="Garamond" w:hAnsi="Garamond"/>
          <w:i/>
          <w:iCs/>
          <w:color w:val="0F1A2E"/>
          <w:sz w:val="26"/>
          <w:szCs w:val="26"/>
        </w:rPr>
        <w:t xml:space="preserve">The practical business of sending work into the world</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The Submission Process</w:t>
      </w:r>
    </w:p>
    <w:p>
      <w:pPr>
        <w:pStyle w:val="ListParagraph"/>
        <w:numPr>
          <w:ilvl w:val="0"/>
          <w:numId w:val="3"/>
        </w:numPr>
        <w:spacing w:after="60" w:before="60" w:line="300"/>
      </w:pPr>
      <w:r>
        <w:rPr>
          <w:rFonts w:ascii="Garamond" w:cs="Garamond" w:eastAsia="Garamond" w:hAnsi="Garamond"/>
          <w:color w:val="14110C"/>
          <w:sz w:val="22"/>
          <w:szCs w:val="22"/>
        </w:rPr>
        <w:t xml:space="preserve">Finish the piece. Put it away for two weeks. Read it again.</w:t>
      </w:r>
    </w:p>
    <w:p>
      <w:pPr>
        <w:pStyle w:val="ListParagraph"/>
        <w:numPr>
          <w:ilvl w:val="0"/>
          <w:numId w:val="3"/>
        </w:numPr>
        <w:spacing w:after="60" w:before="60" w:line="300"/>
      </w:pPr>
      <w:r>
        <w:rPr>
          <w:rFonts w:ascii="Garamond" w:cs="Garamond" w:eastAsia="Garamond" w:hAnsi="Garamond"/>
          <w:color w:val="14110C"/>
          <w:sz w:val="22"/>
          <w:szCs w:val="22"/>
        </w:rPr>
        <w:t xml:space="preserve">Revise. Read aloud. Revise again.</w:t>
      </w:r>
    </w:p>
    <w:p>
      <w:pPr>
        <w:pStyle w:val="ListParagraph"/>
        <w:numPr>
          <w:ilvl w:val="0"/>
          <w:numId w:val="3"/>
        </w:numPr>
        <w:spacing w:after="60" w:before="60" w:line="300"/>
      </w:pPr>
      <w:r>
        <w:rPr>
          <w:rFonts w:ascii="Garamond" w:cs="Garamond" w:eastAsia="Garamond" w:hAnsi="Garamond"/>
          <w:color w:val="14110C"/>
          <w:sz w:val="22"/>
          <w:szCs w:val="22"/>
        </w:rPr>
        <w:t xml:space="preserve">Have one trusted reader respond.</w:t>
      </w:r>
    </w:p>
    <w:p>
      <w:pPr>
        <w:pStyle w:val="ListParagraph"/>
        <w:numPr>
          <w:ilvl w:val="0"/>
          <w:numId w:val="3"/>
        </w:numPr>
        <w:spacing w:after="60" w:before="60" w:line="300"/>
      </w:pPr>
      <w:r>
        <w:rPr>
          <w:rFonts w:ascii="Garamond" w:cs="Garamond" w:eastAsia="Garamond" w:hAnsi="Garamond"/>
          <w:color w:val="14110C"/>
          <w:sz w:val="22"/>
          <w:szCs w:val="22"/>
        </w:rPr>
        <w:t xml:space="preserve">Identify markets via Poets &amp; Writers, Duotrope, Submittable.</w:t>
      </w:r>
    </w:p>
    <w:p>
      <w:pPr>
        <w:pStyle w:val="ListParagraph"/>
        <w:numPr>
          <w:ilvl w:val="0"/>
          <w:numId w:val="3"/>
        </w:numPr>
        <w:spacing w:after="60" w:before="60" w:line="300"/>
      </w:pPr>
      <w:r>
        <w:rPr>
          <w:rFonts w:ascii="Garamond" w:cs="Garamond" w:eastAsia="Garamond" w:hAnsi="Garamond"/>
          <w:color w:val="14110C"/>
          <w:sz w:val="22"/>
          <w:szCs w:val="22"/>
        </w:rPr>
        <w:t xml:space="preserve">Read the magazine first.</w:t>
      </w:r>
    </w:p>
    <w:p>
      <w:pPr>
        <w:pStyle w:val="ListParagraph"/>
        <w:numPr>
          <w:ilvl w:val="0"/>
          <w:numId w:val="3"/>
        </w:numPr>
        <w:spacing w:after="60" w:before="60" w:line="300"/>
      </w:pPr>
      <w:r>
        <w:rPr>
          <w:rFonts w:ascii="Garamond" w:cs="Garamond" w:eastAsia="Garamond" w:hAnsi="Garamond"/>
          <w:color w:val="14110C"/>
          <w:sz w:val="22"/>
          <w:szCs w:val="22"/>
        </w:rPr>
        <w:t xml:space="preserve">Follow guidelines exactly.</w:t>
      </w:r>
    </w:p>
    <w:p>
      <w:pPr>
        <w:pStyle w:val="ListParagraph"/>
        <w:numPr>
          <w:ilvl w:val="0"/>
          <w:numId w:val="3"/>
        </w:numPr>
        <w:spacing w:after="60" w:before="60" w:line="300"/>
      </w:pPr>
      <w:r>
        <w:rPr>
          <w:rFonts w:ascii="Garamond" w:cs="Garamond" w:eastAsia="Garamond" w:hAnsi="Garamond"/>
          <w:color w:val="14110C"/>
          <w:sz w:val="22"/>
          <w:szCs w:val="22"/>
        </w:rPr>
        <w:t xml:space="preserve">Format conservatively: 12pt serif, double-spaced for prose.</w:t>
      </w:r>
    </w:p>
    <w:p>
      <w:pPr>
        <w:pStyle w:val="ListParagraph"/>
        <w:numPr>
          <w:ilvl w:val="0"/>
          <w:numId w:val="3"/>
        </w:numPr>
        <w:spacing w:after="60" w:before="60" w:line="300"/>
      </w:pPr>
      <w:r>
        <w:rPr>
          <w:rFonts w:ascii="Garamond" w:cs="Garamond" w:eastAsia="Garamond" w:hAnsi="Garamond"/>
          <w:color w:val="14110C"/>
          <w:sz w:val="22"/>
          <w:szCs w:val="22"/>
        </w:rPr>
        <w:t xml:space="preserve">Write a brief three-sentence cover letter.</w:t>
      </w:r>
    </w:p>
    <w:p>
      <w:pPr>
        <w:pStyle w:val="ListParagraph"/>
        <w:numPr>
          <w:ilvl w:val="0"/>
          <w:numId w:val="3"/>
        </w:numPr>
        <w:spacing w:after="60" w:before="60" w:line="300"/>
      </w:pPr>
      <w:r>
        <w:rPr>
          <w:rFonts w:ascii="Garamond" w:cs="Garamond" w:eastAsia="Garamond" w:hAnsi="Garamond"/>
          <w:color w:val="14110C"/>
          <w:sz w:val="22"/>
          <w:szCs w:val="22"/>
        </w:rPr>
        <w:t xml:space="preserve">Log every submission in a spreadsheet.</w:t>
      </w:r>
    </w:p>
    <w:p>
      <w:pPr>
        <w:pStyle w:val="ListParagraph"/>
        <w:numPr>
          <w:ilvl w:val="0"/>
          <w:numId w:val="3"/>
        </w:numPr>
        <w:spacing w:after="60" w:before="60" w:line="300"/>
      </w:pPr>
      <w:r>
        <w:rPr>
          <w:rFonts w:ascii="Garamond" w:cs="Garamond" w:eastAsia="Garamond" w:hAnsi="Garamond"/>
          <w:color w:val="14110C"/>
          <w:sz w:val="22"/>
          <w:szCs w:val="22"/>
        </w:rPr>
        <w:t xml:space="preserve">Wait. Submit elsewhere. Response times range from days to a year.</w:t>
      </w:r>
    </w:p>
    <w:p>
      <w:pPr>
        <w:pStyle w:val="ListParagraph"/>
        <w:numPr>
          <w:ilvl w:val="0"/>
          <w:numId w:val="3"/>
        </w:numPr>
        <w:spacing w:after="60" w:before="60" w:line="300"/>
      </w:pPr>
      <w:r>
        <w:rPr>
          <w:rFonts w:ascii="Garamond" w:cs="Garamond" w:eastAsia="Garamond" w:hAnsi="Garamond"/>
          <w:color w:val="14110C"/>
          <w:sz w:val="22"/>
          <w:szCs w:val="22"/>
        </w:rPr>
        <w:t xml:space="preserve">On rejection: send the piece out again within twenty-four hours.</w:t>
      </w:r>
    </w:p>
    <w:p>
      <w:pPr>
        <w:pStyle w:val="ListParagraph"/>
        <w:numPr>
          <w:ilvl w:val="0"/>
          <w:numId w:val="3"/>
        </w:numPr>
        <w:spacing w:after="60" w:before="60" w:line="300"/>
      </w:pPr>
      <w:r>
        <w:rPr>
          <w:rFonts w:ascii="Garamond" w:cs="Garamond" w:eastAsia="Garamond" w:hAnsi="Garamond"/>
          <w:color w:val="14110C"/>
          <w:sz w:val="22"/>
          <w:szCs w:val="22"/>
        </w:rPr>
        <w:t xml:space="preserve">On acceptance: thank the editor warmly, withdraw elsewhere, celebrate.</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The Statistics, Honestly</w:t>
      </w:r>
    </w:p>
    <w:p>
      <w:pPr>
        <w:pStyle w:val="ListParagraph"/>
        <w:numPr>
          <w:ilvl w:val="0"/>
          <w:numId w:val="2"/>
        </w:numPr>
        <w:spacing w:after="60" w:before="60" w:line="300"/>
      </w:pPr>
      <w:r>
        <w:rPr>
          <w:rFonts w:ascii="Garamond" w:cs="Garamond" w:eastAsia="Garamond" w:hAnsi="Garamond"/>
          <w:color w:val="14110C"/>
          <w:sz w:val="22"/>
          <w:szCs w:val="22"/>
        </w:rPr>
        <w:t xml:space="preserve">1–3% acceptance rate at most established literary journals.</w:t>
      </w:r>
    </w:p>
    <w:p>
      <w:pPr>
        <w:pStyle w:val="ListParagraph"/>
        <w:numPr>
          <w:ilvl w:val="0"/>
          <w:numId w:val="2"/>
        </w:numPr>
        <w:spacing w:after="60" w:before="60" w:line="300"/>
      </w:pPr>
      <w:r>
        <w:rPr>
          <w:rFonts w:ascii="Garamond" w:cs="Garamond" w:eastAsia="Garamond" w:hAnsi="Garamond"/>
          <w:color w:val="14110C"/>
          <w:sz w:val="22"/>
          <w:szCs w:val="22"/>
        </w:rPr>
        <w:t xml:space="preserve">0.2–0.5% at the top tier (The New Yorker, Paris Review, Poetry).</w:t>
      </w:r>
    </w:p>
    <w:p>
      <w:pPr>
        <w:pStyle w:val="ListParagraph"/>
        <w:numPr>
          <w:ilvl w:val="0"/>
          <w:numId w:val="2"/>
        </w:numPr>
        <w:spacing w:after="60" w:before="60" w:line="300"/>
      </w:pPr>
      <w:r>
        <w:rPr>
          <w:rFonts w:ascii="Garamond" w:cs="Garamond" w:eastAsia="Garamond" w:hAnsi="Garamond"/>
          <w:color w:val="14110C"/>
          <w:sz w:val="22"/>
          <w:szCs w:val="22"/>
        </w:rPr>
        <w:t xml:space="preserve">5–15% at newer, smaller, more open journals.</w:t>
      </w:r>
    </w:p>
    <w:p>
      <w:pPr>
        <w:pStyle w:val="ListParagraph"/>
        <w:numPr>
          <w:ilvl w:val="0"/>
          <w:numId w:val="2"/>
        </w:numPr>
        <w:spacing w:after="60" w:before="60" w:line="300"/>
      </w:pPr>
      <w:r>
        <w:rPr>
          <w:rFonts w:ascii="Garamond" w:cs="Garamond" w:eastAsia="Garamond" w:hAnsi="Garamond"/>
          <w:color w:val="14110C"/>
          <w:sz w:val="22"/>
          <w:szCs w:val="22"/>
        </w:rPr>
        <w:t xml:space="preserve">3–9 months typical response time.</w:t>
      </w:r>
    </w:p>
    <w:p>
      <w:pPr>
        <w:pStyle w:val="ListParagraph"/>
        <w:numPr>
          <w:ilvl w:val="0"/>
          <w:numId w:val="2"/>
        </w:numPr>
        <w:spacing w:after="60" w:before="60" w:line="300"/>
      </w:pPr>
      <w:r>
        <w:rPr>
          <w:rFonts w:ascii="Garamond" w:cs="Garamond" w:eastAsia="Garamond" w:hAnsi="Garamond"/>
          <w:color w:val="14110C"/>
          <w:sz w:val="22"/>
          <w:szCs w:val="22"/>
        </w:rPr>
        <w:t xml:space="preserve">10–40 rejections is typical before a first acceptance.</w:t>
      </w:r>
    </w:p>
    <w:p>
      <w:pPr>
        <w:spacing w:after="160" w:before="80" w:line="320"/>
        <w:jc w:val="both"/>
      </w:pPr>
      <w:r>
        <w:rPr>
          <w:rFonts w:ascii="Garamond" w:cs="Garamond" w:eastAsia="Garamond" w:hAnsi="Garamond"/>
          <w:color w:val="14110C"/>
          <w:sz w:val="22"/>
          <w:szCs w:val="22"/>
        </w:rPr>
        <w:t xml:space="preserve">Rejection is the average outcome of any individual submission and it is not a verdict on the work. A poem rejected by fifteen journals and accepted by the sixteenth is not less good. It is the same poem.</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Submitting Poetry</w:t>
      </w:r>
    </w:p>
    <w:p>
      <w:pPr>
        <w:pStyle w:val="ListParagraph"/>
        <w:numPr>
          <w:ilvl w:val="0"/>
          <w:numId w:val="2"/>
        </w:numPr>
        <w:spacing w:after="60" w:before="60" w:line="300"/>
      </w:pPr>
      <w:r>
        <w:rPr>
          <w:rFonts w:ascii="Garamond" w:cs="Garamond" w:eastAsia="Garamond" w:hAnsi="Garamond"/>
          <w:color w:val="14110C"/>
          <w:sz w:val="22"/>
          <w:szCs w:val="22"/>
        </w:rPr>
        <w:t xml:space="preserve">Send 3–5 poems together. One per page. Single-spaced.</w:t>
      </w:r>
    </w:p>
    <w:p>
      <w:pPr>
        <w:pStyle w:val="ListParagraph"/>
        <w:numPr>
          <w:ilvl w:val="0"/>
          <w:numId w:val="2"/>
        </w:numPr>
        <w:spacing w:after="60" w:before="60" w:line="300"/>
      </w:pPr>
      <w:r>
        <w:rPr>
          <w:rFonts w:ascii="Garamond" w:cs="Garamond" w:eastAsia="Garamond" w:hAnsi="Garamond"/>
          <w:color w:val="14110C"/>
          <w:sz w:val="22"/>
          <w:szCs w:val="22"/>
        </w:rPr>
        <w:t xml:space="preserve">Lead with the strongest.</w:t>
      </w:r>
    </w:p>
    <w:p>
      <w:pPr>
        <w:spacing w:after="80" w:before="240"/>
        <w:jc w:val="left"/>
      </w:pPr>
      <w:r>
        <w:rPr>
          <w:rFonts w:ascii="Calibri" w:cs="Calibri" w:eastAsia="Calibri" w:hAnsi="Calibri"/>
          <w:b/>
          <w:bCs/>
          <w:color w:val="8C6624"/>
          <w:spacing w:val="120"/>
          <w:sz w:val="18"/>
          <w:szCs w:val="18"/>
        </w:rPr>
        <w:t xml:space="preserve">REASONABLE FIRST MARKETS</w:t>
      </w:r>
    </w:p>
    <w:p>
      <w:pPr>
        <w:pStyle w:val="ListParagraph"/>
        <w:numPr>
          <w:ilvl w:val="0"/>
          <w:numId w:val="2"/>
        </w:numPr>
        <w:spacing w:after="60" w:before="60" w:line="300"/>
      </w:pPr>
      <w:r>
        <w:rPr>
          <w:rFonts w:ascii="Garamond" w:cs="Garamond" w:eastAsia="Garamond" w:hAnsi="Garamond"/>
          <w:color w:val="14110C"/>
          <w:sz w:val="22"/>
          <w:szCs w:val="22"/>
        </w:rPr>
        <w:t xml:space="preserve">Rattle — accessible, large readership, no fees.</w:t>
      </w:r>
    </w:p>
    <w:p>
      <w:pPr>
        <w:pStyle w:val="ListParagraph"/>
        <w:numPr>
          <w:ilvl w:val="0"/>
          <w:numId w:val="2"/>
        </w:numPr>
        <w:spacing w:after="60" w:before="60" w:line="300"/>
      </w:pPr>
      <w:r>
        <w:rPr>
          <w:rFonts w:ascii="Garamond" w:cs="Garamond" w:eastAsia="Garamond" w:hAnsi="Garamond"/>
          <w:color w:val="14110C"/>
          <w:sz w:val="22"/>
          <w:szCs w:val="22"/>
        </w:rPr>
        <w:t xml:space="preserve">The Sun — beloved by general readers.</w:t>
      </w:r>
    </w:p>
    <w:p>
      <w:pPr>
        <w:pStyle w:val="ListParagraph"/>
        <w:numPr>
          <w:ilvl w:val="0"/>
          <w:numId w:val="2"/>
        </w:numPr>
        <w:spacing w:after="60" w:before="60" w:line="300"/>
      </w:pPr>
      <w:r>
        <w:rPr>
          <w:rFonts w:ascii="Garamond" w:cs="Garamond" w:eastAsia="Garamond" w:hAnsi="Garamond"/>
          <w:color w:val="14110C"/>
          <w:sz w:val="22"/>
          <w:szCs w:val="22"/>
        </w:rPr>
        <w:t xml:space="preserve">Poetry Magazine — the field’s flagship.</w:t>
      </w:r>
    </w:p>
    <w:p>
      <w:pPr>
        <w:pStyle w:val="ListParagraph"/>
        <w:numPr>
          <w:ilvl w:val="0"/>
          <w:numId w:val="2"/>
        </w:numPr>
        <w:spacing w:after="60" w:before="60" w:line="300"/>
      </w:pPr>
      <w:r>
        <w:rPr>
          <w:rFonts w:ascii="Garamond" w:cs="Garamond" w:eastAsia="Garamond" w:hAnsi="Garamond"/>
          <w:color w:val="14110C"/>
          <w:sz w:val="22"/>
          <w:szCs w:val="22"/>
        </w:rPr>
        <w:t xml:space="preserve">Ploughshares, The Kenyon Review, Prairie Schooner, The Cincinnati Review.</w:t>
      </w:r>
    </w:p>
    <w:p>
      <w:pPr>
        <w:pStyle w:val="ListParagraph"/>
        <w:numPr>
          <w:ilvl w:val="0"/>
          <w:numId w:val="2"/>
        </w:numPr>
        <w:spacing w:after="60" w:before="60" w:line="300"/>
      </w:pPr>
      <w:r>
        <w:rPr>
          <w:rFonts w:ascii="Garamond" w:cs="Garamond" w:eastAsia="Garamond" w:hAnsi="Garamond"/>
          <w:color w:val="14110C"/>
          <w:sz w:val="22"/>
          <w:szCs w:val="22"/>
        </w:rPr>
        <w:t xml:space="preserve">Smaller online journals: Cherry Tree, Rust + Moth, 32 Poems, The Adroit Journal, Frontier Poetry.</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Submitting Short Stories</w:t>
      </w:r>
    </w:p>
    <w:p>
      <w:pPr>
        <w:pStyle w:val="ListParagraph"/>
        <w:numPr>
          <w:ilvl w:val="0"/>
          <w:numId w:val="2"/>
        </w:numPr>
        <w:spacing w:after="60" w:before="60" w:line="300"/>
      </w:pPr>
      <w:r>
        <w:rPr>
          <w:rFonts w:ascii="Garamond" w:cs="Garamond" w:eastAsia="Garamond" w:hAnsi="Garamond"/>
          <w:color w:val="14110C"/>
          <w:sz w:val="22"/>
          <w:szCs w:val="22"/>
        </w:rPr>
        <w:t xml:space="preserve">One story per submission. Word counts 1,000–7,500 usually.</w:t>
      </w:r>
    </w:p>
    <w:p>
      <w:pPr>
        <w:pStyle w:val="ListParagraph"/>
        <w:numPr>
          <w:ilvl w:val="0"/>
          <w:numId w:val="2"/>
        </w:numPr>
        <w:spacing w:after="60" w:before="60" w:line="300"/>
      </w:pPr>
      <w:r>
        <w:rPr>
          <w:rFonts w:ascii="Garamond" w:cs="Garamond" w:eastAsia="Garamond" w:hAnsi="Garamond"/>
          <w:color w:val="14110C"/>
          <w:sz w:val="22"/>
          <w:szCs w:val="22"/>
        </w:rPr>
        <w:t xml:space="preserve">Flash fiction: SmokeLong Quarterly, Wigleaf.</w:t>
      </w:r>
    </w:p>
    <w:p>
      <w:pPr>
        <w:spacing w:after="80" w:before="240"/>
        <w:jc w:val="left"/>
      </w:pPr>
      <w:r>
        <w:rPr>
          <w:rFonts w:ascii="Calibri" w:cs="Calibri" w:eastAsia="Calibri" w:hAnsi="Calibri"/>
          <w:b/>
          <w:bCs/>
          <w:color w:val="8C6624"/>
          <w:spacing w:val="120"/>
          <w:sz w:val="18"/>
          <w:szCs w:val="18"/>
        </w:rPr>
        <w:t xml:space="preserve">REASONABLE FIRST MARKETS</w:t>
      </w:r>
    </w:p>
    <w:p>
      <w:pPr>
        <w:pStyle w:val="ListParagraph"/>
        <w:numPr>
          <w:ilvl w:val="0"/>
          <w:numId w:val="2"/>
        </w:numPr>
        <w:spacing w:after="60" w:before="60" w:line="300"/>
      </w:pPr>
      <w:r>
        <w:rPr>
          <w:rFonts w:ascii="Garamond" w:cs="Garamond" w:eastAsia="Garamond" w:hAnsi="Garamond"/>
          <w:color w:val="14110C"/>
          <w:sz w:val="22"/>
          <w:szCs w:val="22"/>
        </w:rPr>
        <w:t xml:space="preserve">Tin House Online, The Threepenny Review, One Story, Story Magazine, American Short Fiction.</w:t>
      </w:r>
    </w:p>
    <w:p>
      <w:pPr>
        <w:pStyle w:val="ListParagraph"/>
        <w:numPr>
          <w:ilvl w:val="0"/>
          <w:numId w:val="2"/>
        </w:numPr>
        <w:spacing w:after="60" w:before="60" w:line="300"/>
      </w:pPr>
      <w:r>
        <w:rPr>
          <w:rFonts w:ascii="Garamond" w:cs="Garamond" w:eastAsia="Garamond" w:hAnsi="Garamond"/>
          <w:color w:val="14110C"/>
          <w:sz w:val="22"/>
          <w:szCs w:val="22"/>
        </w:rPr>
        <w:t xml:space="preserve">Online: Joyland, Electric Literature, Hobart, X-R-A-Y.</w:t>
      </w:r>
    </w:p>
    <w:p>
      <w:pPr>
        <w:pStyle w:val="ListParagraph"/>
        <w:numPr>
          <w:ilvl w:val="0"/>
          <w:numId w:val="2"/>
        </w:numPr>
        <w:spacing w:after="60" w:before="60" w:line="300"/>
      </w:pPr>
      <w:r>
        <w:rPr>
          <w:rFonts w:ascii="Garamond" w:cs="Garamond" w:eastAsia="Garamond" w:hAnsi="Garamond"/>
          <w:color w:val="14110C"/>
          <w:sz w:val="22"/>
          <w:szCs w:val="22"/>
        </w:rPr>
        <w:t xml:space="preserve">Contests: The Missouri Review Editors’ Prize, The Iowa Review contest.</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Submitting Memoir</w:t>
      </w:r>
    </w:p>
    <w:p>
      <w:pPr>
        <w:spacing w:after="160" w:before="80" w:line="320"/>
        <w:jc w:val="both"/>
      </w:pPr>
      <w:r>
        <w:rPr>
          <w:rFonts w:ascii="Garamond" w:cs="Garamond" w:eastAsia="Garamond" w:hAnsi="Garamond"/>
          <w:color w:val="14110C"/>
          <w:sz w:val="22"/>
          <w:szCs w:val="22"/>
        </w:rPr>
        <w:t xml:space="preserve">Memoir lives in two markets: the personal essay (1,500–5,000 words) and the book-length memoir (60,000–90,000 words).</w:t>
      </w:r>
    </w:p>
    <w:p>
      <w:pPr>
        <w:spacing w:after="80" w:before="240"/>
        <w:jc w:val="left"/>
      </w:pPr>
      <w:r>
        <w:rPr>
          <w:rFonts w:ascii="Calibri" w:cs="Calibri" w:eastAsia="Calibri" w:hAnsi="Calibri"/>
          <w:b/>
          <w:bCs/>
          <w:color w:val="8C6624"/>
          <w:spacing w:val="120"/>
          <w:sz w:val="18"/>
          <w:szCs w:val="18"/>
        </w:rPr>
        <w:t xml:space="preserve">REASONABLE FIRST MARKETS FOR PERSONAL ESSAYS</w:t>
      </w:r>
    </w:p>
    <w:p>
      <w:pPr>
        <w:pStyle w:val="ListParagraph"/>
        <w:numPr>
          <w:ilvl w:val="0"/>
          <w:numId w:val="2"/>
        </w:numPr>
        <w:spacing w:after="60" w:before="60" w:line="300"/>
      </w:pPr>
      <w:r>
        <w:rPr>
          <w:rFonts w:ascii="Garamond" w:cs="Garamond" w:eastAsia="Garamond" w:hAnsi="Garamond"/>
          <w:color w:val="14110C"/>
          <w:sz w:val="22"/>
          <w:szCs w:val="22"/>
        </w:rPr>
        <w:t xml:space="preserve">The Sun — accepts work from new writers.</w:t>
      </w:r>
    </w:p>
    <w:p>
      <w:pPr>
        <w:pStyle w:val="ListParagraph"/>
        <w:numPr>
          <w:ilvl w:val="0"/>
          <w:numId w:val="2"/>
        </w:numPr>
        <w:spacing w:after="60" w:before="60" w:line="300"/>
      </w:pPr>
      <w:r>
        <w:rPr>
          <w:rFonts w:ascii="Garamond" w:cs="Garamond" w:eastAsia="Garamond" w:hAnsi="Garamond"/>
          <w:color w:val="14110C"/>
          <w:sz w:val="22"/>
          <w:szCs w:val="22"/>
        </w:rPr>
        <w:t xml:space="preserve">Brevity — flash nonfiction (750 words max), free.</w:t>
      </w:r>
    </w:p>
    <w:p>
      <w:pPr>
        <w:pStyle w:val="ListParagraph"/>
        <w:numPr>
          <w:ilvl w:val="0"/>
          <w:numId w:val="2"/>
        </w:numPr>
        <w:spacing w:after="60" w:before="60" w:line="300"/>
      </w:pPr>
      <w:r>
        <w:rPr>
          <w:rFonts w:ascii="Garamond" w:cs="Garamond" w:eastAsia="Garamond" w:hAnsi="Garamond"/>
          <w:color w:val="14110C"/>
          <w:sz w:val="22"/>
          <w:szCs w:val="22"/>
        </w:rPr>
        <w:t xml:space="preserve">River Teeth, Creative Nonfiction, Fourth Genre, The Rumpus.</w:t>
      </w:r>
    </w:p>
    <w:p>
      <w:pPr>
        <w:pStyle w:val="ListParagraph"/>
        <w:numPr>
          <w:ilvl w:val="0"/>
          <w:numId w:val="2"/>
        </w:numPr>
        <w:spacing w:after="60" w:before="60" w:line="300"/>
      </w:pPr>
      <w:r>
        <w:rPr>
          <w:rFonts w:ascii="Garamond" w:cs="Garamond" w:eastAsia="Garamond" w:hAnsi="Garamond"/>
          <w:color w:val="14110C"/>
          <w:sz w:val="22"/>
          <w:szCs w:val="22"/>
        </w:rPr>
        <w:t xml:space="preserve">Modern Love (NYT) — competitive but reads every submission.</w:t>
      </w:r>
    </w:p>
    <w:p>
      <w:pPr>
        <w:pStyle w:val="ListParagraph"/>
        <w:numPr>
          <w:ilvl w:val="0"/>
          <w:numId w:val="2"/>
        </w:numPr>
        <w:spacing w:after="60" w:before="60" w:line="300"/>
      </w:pPr>
      <w:r>
        <w:rPr>
          <w:rFonts w:ascii="Garamond" w:cs="Garamond" w:eastAsia="Garamond" w:hAnsi="Garamond"/>
          <w:color w:val="14110C"/>
          <w:sz w:val="22"/>
          <w:szCs w:val="22"/>
        </w:rPr>
        <w:t xml:space="preserve">Longreads, HuffPost Personal, Narratively.</w:t>
      </w:r>
    </w:p>
    <w:p>
      <w:pPr>
        <w:spacing w:after="80" w:before="240"/>
        <w:jc w:val="left"/>
      </w:pPr>
      <w:r>
        <w:rPr>
          <w:rFonts w:ascii="Calibri" w:cs="Calibri" w:eastAsia="Calibri" w:hAnsi="Calibri"/>
          <w:b/>
          <w:bCs/>
          <w:color w:val="8C6624"/>
          <w:spacing w:val="120"/>
          <w:sz w:val="18"/>
          <w:szCs w:val="18"/>
        </w:rPr>
        <w:t xml:space="preserve">FOR THE BOOK-LENGTH MEMOIR</w:t>
      </w:r>
    </w:p>
    <w:p>
      <w:pPr>
        <w:pStyle w:val="ListParagraph"/>
        <w:numPr>
          <w:ilvl w:val="0"/>
          <w:numId w:val="3"/>
        </w:numPr>
        <w:spacing w:after="60" w:before="60" w:line="300"/>
      </w:pPr>
      <w:r>
        <w:rPr>
          <w:rFonts w:ascii="Garamond" w:cs="Garamond" w:eastAsia="Garamond" w:hAnsi="Garamond"/>
          <w:color w:val="14110C"/>
          <w:sz w:val="22"/>
          <w:szCs w:val="22"/>
        </w:rPr>
        <w:t xml:space="preserve">Finish a complete draft.</w:t>
      </w:r>
    </w:p>
    <w:p>
      <w:pPr>
        <w:pStyle w:val="ListParagraph"/>
        <w:numPr>
          <w:ilvl w:val="0"/>
          <w:numId w:val="3"/>
        </w:numPr>
        <w:spacing w:after="60" w:before="60" w:line="300"/>
      </w:pPr>
      <w:r>
        <w:rPr>
          <w:rFonts w:ascii="Garamond" w:cs="Garamond" w:eastAsia="Garamond" w:hAnsi="Garamond"/>
          <w:color w:val="14110C"/>
          <w:sz w:val="22"/>
          <w:szCs w:val="22"/>
        </w:rPr>
        <w:t xml:space="preserve">Write a one-page query letter: hook, summary, bio, comp titles.</w:t>
      </w:r>
    </w:p>
    <w:p>
      <w:pPr>
        <w:pStyle w:val="ListParagraph"/>
        <w:numPr>
          <w:ilvl w:val="0"/>
          <w:numId w:val="3"/>
        </w:numPr>
        <w:spacing w:after="60" w:before="60" w:line="300"/>
      </w:pPr>
      <w:r>
        <w:rPr>
          <w:rFonts w:ascii="Garamond" w:cs="Garamond" w:eastAsia="Garamond" w:hAnsi="Garamond"/>
          <w:color w:val="14110C"/>
          <w:sz w:val="22"/>
          <w:szCs w:val="22"/>
        </w:rPr>
        <w:t xml:space="preserve">Prepare a book proposal: overview, outline, bio, platform, samples.</w:t>
      </w:r>
    </w:p>
    <w:p>
      <w:pPr>
        <w:pStyle w:val="ListParagraph"/>
        <w:numPr>
          <w:ilvl w:val="0"/>
          <w:numId w:val="3"/>
        </w:numPr>
        <w:spacing w:after="60" w:before="60" w:line="300"/>
      </w:pPr>
      <w:r>
        <w:rPr>
          <w:rFonts w:ascii="Garamond" w:cs="Garamond" w:eastAsia="Garamond" w:hAnsi="Garamond"/>
          <w:color w:val="14110C"/>
          <w:sz w:val="22"/>
          <w:szCs w:val="22"/>
        </w:rPr>
        <w:t xml:space="preserve">Research agents at Publishers Marketplace, Manuscript Wish List, QueryTracker.</w:t>
      </w:r>
    </w:p>
    <w:p>
      <w:pPr>
        <w:pStyle w:val="ListParagraph"/>
        <w:numPr>
          <w:ilvl w:val="0"/>
          <w:numId w:val="3"/>
        </w:numPr>
        <w:spacing w:after="60" w:before="60" w:line="300"/>
      </w:pPr>
      <w:r>
        <w:rPr>
          <w:rFonts w:ascii="Garamond" w:cs="Garamond" w:eastAsia="Garamond" w:hAnsi="Garamond"/>
          <w:color w:val="14110C"/>
          <w:sz w:val="22"/>
          <w:szCs w:val="22"/>
        </w:rPr>
        <w:t xml:space="preserve">Query in batches of 10.</w:t>
      </w:r>
    </w:p>
    <w:p>
      <w:pPr>
        <w:pStyle w:val="ListParagraph"/>
        <w:numPr>
          <w:ilvl w:val="0"/>
          <w:numId w:val="3"/>
        </w:numPr>
        <w:spacing w:after="60" w:before="60" w:line="300"/>
      </w:pPr>
      <w:r>
        <w:rPr>
          <w:rFonts w:ascii="Garamond" w:cs="Garamond" w:eastAsia="Garamond" w:hAnsi="Garamond"/>
          <w:color w:val="14110C"/>
          <w:sz w:val="22"/>
          <w:szCs w:val="22"/>
        </w:rPr>
        <w:t xml:space="preserve">On an offer: take a week to consider.</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What Editors Are Actually Looking For</w:t>
      </w:r>
    </w:p>
    <w:p>
      <w:pPr>
        <w:pStyle w:val="ListParagraph"/>
        <w:numPr>
          <w:ilvl w:val="0"/>
          <w:numId w:val="3"/>
        </w:numPr>
        <w:spacing w:after="60" w:before="60" w:line="300"/>
      </w:pPr>
      <w:r>
        <w:rPr>
          <w:rFonts w:ascii="Garamond" w:cs="Garamond" w:eastAsia="Garamond" w:hAnsi="Garamond"/>
          <w:color w:val="14110C"/>
          <w:sz w:val="22"/>
          <w:szCs w:val="22"/>
        </w:rPr>
        <w:t xml:space="preserve">A voice.</w:t>
      </w:r>
    </w:p>
    <w:p>
      <w:pPr>
        <w:pStyle w:val="ListParagraph"/>
        <w:numPr>
          <w:ilvl w:val="0"/>
          <w:numId w:val="3"/>
        </w:numPr>
        <w:spacing w:after="60" w:before="60" w:line="300"/>
      </w:pPr>
      <w:r>
        <w:rPr>
          <w:rFonts w:ascii="Garamond" w:cs="Garamond" w:eastAsia="Garamond" w:hAnsi="Garamond"/>
          <w:color w:val="14110C"/>
          <w:sz w:val="22"/>
          <w:szCs w:val="22"/>
        </w:rPr>
        <w:t xml:space="preserve">Work that fits the magazine.</w:t>
      </w:r>
    </w:p>
    <w:p>
      <w:pPr>
        <w:pStyle w:val="ListParagraph"/>
        <w:numPr>
          <w:ilvl w:val="0"/>
          <w:numId w:val="3"/>
        </w:numPr>
        <w:spacing w:after="60" w:before="60" w:line="300"/>
      </w:pPr>
      <w:r>
        <w:rPr>
          <w:rFonts w:ascii="Garamond" w:cs="Garamond" w:eastAsia="Garamond" w:hAnsi="Garamond"/>
          <w:color w:val="14110C"/>
          <w:sz w:val="22"/>
          <w:szCs w:val="22"/>
        </w:rPr>
        <w:t xml:space="preserve">A first page that is alive.</w:t>
      </w:r>
    </w:p>
    <w:p>
      <w:pPr>
        <w:pStyle w:val="ListParagraph"/>
        <w:numPr>
          <w:ilvl w:val="0"/>
          <w:numId w:val="3"/>
        </w:numPr>
        <w:spacing w:after="60" w:before="60" w:line="300"/>
      </w:pPr>
      <w:r>
        <w:rPr>
          <w:rFonts w:ascii="Garamond" w:cs="Garamond" w:eastAsia="Garamond" w:hAnsi="Garamond"/>
          <w:color w:val="14110C"/>
          <w:sz w:val="22"/>
          <w:szCs w:val="22"/>
        </w:rPr>
        <w:t xml:space="preserve">Specificity. Concrete nouns. Named places.</w:t>
      </w:r>
    </w:p>
    <w:p>
      <w:pPr>
        <w:pStyle w:val="ListParagraph"/>
        <w:numPr>
          <w:ilvl w:val="0"/>
          <w:numId w:val="3"/>
        </w:numPr>
        <w:spacing w:after="60" w:before="60" w:line="300"/>
      </w:pPr>
      <w:r>
        <w:rPr>
          <w:rFonts w:ascii="Garamond" w:cs="Garamond" w:eastAsia="Garamond" w:hAnsi="Garamond"/>
          <w:color w:val="14110C"/>
          <w:sz w:val="22"/>
          <w:szCs w:val="22"/>
        </w:rPr>
        <w:t xml:space="preserve">Surprise.</w:t>
      </w:r>
    </w:p>
    <w:p>
      <w:pPr>
        <w:pStyle w:val="ListParagraph"/>
        <w:numPr>
          <w:ilvl w:val="0"/>
          <w:numId w:val="3"/>
        </w:numPr>
        <w:spacing w:after="60" w:before="60" w:line="300"/>
      </w:pPr>
      <w:r>
        <w:rPr>
          <w:rFonts w:ascii="Garamond" w:cs="Garamond" w:eastAsia="Garamond" w:hAnsi="Garamond"/>
          <w:color w:val="14110C"/>
          <w:sz w:val="22"/>
          <w:szCs w:val="22"/>
        </w:rPr>
        <w:t xml:space="preserve">Honesty over cleverness.</w:t>
      </w:r>
    </w:p>
    <w:p>
      <w:pPr>
        <w:pStyle w:val="ListParagraph"/>
        <w:numPr>
          <w:ilvl w:val="0"/>
          <w:numId w:val="3"/>
        </w:numPr>
        <w:spacing w:after="60" w:before="60" w:line="300"/>
      </w:pPr>
      <w:r>
        <w:rPr>
          <w:rFonts w:ascii="Garamond" w:cs="Garamond" w:eastAsia="Garamond" w:hAnsi="Garamond"/>
          <w:color w:val="14110C"/>
          <w:sz w:val="22"/>
          <w:szCs w:val="22"/>
        </w:rPr>
        <w:t xml:space="preserve">Restraint. Earned emotion, not performed emotion.</w:t>
      </w:r>
    </w:p>
    <w:p>
      <w:pPr>
        <w:pStyle w:val="ListParagraph"/>
        <w:numPr>
          <w:ilvl w:val="0"/>
          <w:numId w:val="3"/>
        </w:numPr>
        <w:spacing w:after="60" w:before="60" w:line="300"/>
      </w:pPr>
      <w:r>
        <w:rPr>
          <w:rFonts w:ascii="Garamond" w:cs="Garamond" w:eastAsia="Garamond" w:hAnsi="Garamond"/>
          <w:color w:val="14110C"/>
          <w:sz w:val="22"/>
          <w:szCs w:val="22"/>
        </w:rPr>
        <w:t xml:space="preserve">Professionalism.</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For the New Writer — Where to Begin</w:t>
      </w:r>
    </w:p>
    <w:p>
      <w:pPr>
        <w:pStyle w:val="ListParagraph"/>
        <w:numPr>
          <w:ilvl w:val="0"/>
          <w:numId w:val="3"/>
        </w:numPr>
        <w:spacing w:after="60" w:before="60" w:line="300"/>
      </w:pPr>
      <w:r>
        <w:rPr>
          <w:rFonts w:ascii="Garamond" w:cs="Garamond" w:eastAsia="Garamond" w:hAnsi="Garamond"/>
          <w:color w:val="14110C"/>
          <w:sz w:val="22"/>
          <w:szCs w:val="22"/>
        </w:rPr>
        <w:t xml:space="preserve">Finish three pieces in your chosen genre.</w:t>
      </w:r>
    </w:p>
    <w:p>
      <w:pPr>
        <w:pStyle w:val="ListParagraph"/>
        <w:numPr>
          <w:ilvl w:val="0"/>
          <w:numId w:val="3"/>
        </w:numPr>
        <w:spacing w:after="60" w:before="60" w:line="300"/>
      </w:pPr>
      <w:r>
        <w:rPr>
          <w:rFonts w:ascii="Garamond" w:cs="Garamond" w:eastAsia="Garamond" w:hAnsi="Garamond"/>
          <w:color w:val="14110C"/>
          <w:sz w:val="22"/>
          <w:szCs w:val="22"/>
        </w:rPr>
        <w:t xml:space="preserve">Pick five magazines you genuinely like reading.</w:t>
      </w:r>
    </w:p>
    <w:p>
      <w:pPr>
        <w:pStyle w:val="ListParagraph"/>
        <w:numPr>
          <w:ilvl w:val="0"/>
          <w:numId w:val="3"/>
        </w:numPr>
        <w:spacing w:after="60" w:before="60" w:line="300"/>
      </w:pPr>
      <w:r>
        <w:rPr>
          <w:rFonts w:ascii="Garamond" w:cs="Garamond" w:eastAsia="Garamond" w:hAnsi="Garamond"/>
          <w:color w:val="14110C"/>
          <w:sz w:val="22"/>
          <w:szCs w:val="22"/>
        </w:rPr>
        <w:t xml:space="preserve">Identify five more smaller, newer, more open journals.</w:t>
      </w:r>
    </w:p>
    <w:p>
      <w:pPr>
        <w:pStyle w:val="ListParagraph"/>
        <w:numPr>
          <w:ilvl w:val="0"/>
          <w:numId w:val="3"/>
        </w:numPr>
        <w:spacing w:after="60" w:before="60" w:line="300"/>
      </w:pPr>
      <w:r>
        <w:rPr>
          <w:rFonts w:ascii="Garamond" w:cs="Garamond" w:eastAsia="Garamond" w:hAnsi="Garamond"/>
          <w:color w:val="14110C"/>
          <w:sz w:val="22"/>
          <w:szCs w:val="22"/>
        </w:rPr>
        <w:t xml:space="preserve">Submit to all ten in one weekend.</w:t>
      </w:r>
    </w:p>
    <w:p>
      <w:pPr>
        <w:pStyle w:val="ListParagraph"/>
        <w:numPr>
          <w:ilvl w:val="0"/>
          <w:numId w:val="3"/>
        </w:numPr>
        <w:spacing w:after="60" w:before="60" w:line="300"/>
      </w:pPr>
      <w:r>
        <w:rPr>
          <w:rFonts w:ascii="Garamond" w:cs="Garamond" w:eastAsia="Garamond" w:hAnsi="Garamond"/>
          <w:color w:val="14110C"/>
          <w:sz w:val="22"/>
          <w:szCs w:val="22"/>
        </w:rPr>
        <w:t xml:space="preserve">Set a goal — 100 rejections a year.</w:t>
      </w:r>
    </w:p>
    <w:p>
      <w:pPr>
        <w:pStyle w:val="ListParagraph"/>
        <w:numPr>
          <w:ilvl w:val="0"/>
          <w:numId w:val="3"/>
        </w:numPr>
        <w:spacing w:after="60" w:before="60" w:line="300"/>
      </w:pPr>
      <w:r>
        <w:rPr>
          <w:rFonts w:ascii="Garamond" w:cs="Garamond" w:eastAsia="Garamond" w:hAnsi="Garamond"/>
          <w:color w:val="14110C"/>
          <w:sz w:val="22"/>
          <w:szCs w:val="22"/>
        </w:rPr>
        <w:t xml:space="preserve">Celebrate every rejection.</w:t>
      </w:r>
    </w:p>
    <w:p>
      <w:pPr>
        <w:pStyle w:val="ListParagraph"/>
        <w:numPr>
          <w:ilvl w:val="0"/>
          <w:numId w:val="3"/>
        </w:numPr>
        <w:spacing w:after="60" w:before="60" w:line="300"/>
      </w:pPr>
      <w:r>
        <w:rPr>
          <w:rFonts w:ascii="Garamond" w:cs="Garamond" w:eastAsia="Garamond" w:hAnsi="Garamond"/>
          <w:color w:val="14110C"/>
          <w:sz w:val="22"/>
          <w:szCs w:val="22"/>
        </w:rPr>
        <w:t xml:space="preserve">On acceptance: enjoy it for a week, then go back to work.</w:t>
      </w:r>
    </w:p>
    <w:p>
      <w:pPr>
        <w:spacing w:after="80" w:before="80"/>
        <w:jc w:val="center"/>
      </w:pPr>
      <w:r>
        <w:rPr>
          <w:rFonts w:ascii="Calibri" w:cs="Calibri" w:eastAsia="Calibri" w:hAnsi="Calibri"/>
          <w:color w:val="B8893A"/>
          <w:sz w:val="22"/>
          <w:szCs w:val="22"/>
        </w:rPr>
        <w:t xml:space="preserve">◆</w:t>
      </w:r>
    </w:p>
    <w:p>
      <w:pPr>
        <w:spacing w:after="80" w:before="80" w:line="340"/>
        <w:ind w:left="720" w:right="720"/>
        <w:jc w:val="center"/>
      </w:pPr>
      <w:r>
        <w:rPr>
          <w:rFonts w:ascii="Garamond" w:cs="Garamond" w:eastAsia="Garamond" w:hAnsi="Garamond"/>
          <w:i/>
          <w:iCs/>
          <w:color w:val="0F1A2E"/>
          <w:sz w:val="26"/>
          <w:szCs w:val="26"/>
        </w:rPr>
        <w:t xml:space="preserve">Send the work out, then write something else.</w:t>
      </w:r>
    </w:p>
    <w:p>
      <w:pPr>
        <w:spacing w:after="240" w:before="80"/>
        <w:jc w:val="center"/>
      </w:pPr>
      <w:r>
        <w:rPr>
          <w:rFonts w:ascii="Calibri" w:cs="Calibri" w:eastAsia="Calibri" w:hAnsi="Calibri"/>
          <w:color w:val="8C6624"/>
          <w:spacing w:val="120"/>
          <w:sz w:val="16"/>
          <w:szCs w:val="16"/>
        </w:rPr>
        <w:t xml:space="preserve">— the working writer’s only rule</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IX</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A Reading List</w:t>
      </w:r>
    </w:p>
    <w:p>
      <w:pPr>
        <w:spacing w:after="240" w:before="80"/>
        <w:jc w:val="center"/>
      </w:pPr>
      <w:r>
        <w:rPr>
          <w:rFonts w:ascii="Garamond" w:cs="Garamond" w:eastAsia="Garamond" w:hAnsi="Garamond"/>
          <w:i/>
          <w:iCs/>
          <w:color w:val="0F1A2E"/>
          <w:sz w:val="26"/>
          <w:szCs w:val="26"/>
        </w:rPr>
        <w:t xml:space="preserve">The books I would have made you buy, had we more time</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General Books on Craft &amp; the Writing Life</w:t>
      </w:r>
    </w:p>
    <w:p>
      <w:pPr>
        <w:pStyle w:val="ListParagraph"/>
        <w:numPr>
          <w:ilvl w:val="0"/>
          <w:numId w:val="2"/>
        </w:numPr>
        <w:spacing w:after="60" w:before="60" w:line="300"/>
      </w:pPr>
      <w:r>
        <w:rPr>
          <w:rFonts w:ascii="Garamond" w:cs="Garamond" w:eastAsia="Garamond" w:hAnsi="Garamond"/>
          <w:color w:val="14110C"/>
          <w:sz w:val="22"/>
          <w:szCs w:val="22"/>
        </w:rPr>
        <w:t xml:space="preserve">Annie Dillard, The Writing Life. Slim and lyrical.</w:t>
      </w:r>
    </w:p>
    <w:p>
      <w:pPr>
        <w:pStyle w:val="ListParagraph"/>
        <w:numPr>
          <w:ilvl w:val="0"/>
          <w:numId w:val="2"/>
        </w:numPr>
        <w:spacing w:after="60" w:before="60" w:line="300"/>
      </w:pPr>
      <w:r>
        <w:rPr>
          <w:rFonts w:ascii="Garamond" w:cs="Garamond" w:eastAsia="Garamond" w:hAnsi="Garamond"/>
          <w:color w:val="14110C"/>
          <w:sz w:val="22"/>
          <w:szCs w:val="22"/>
        </w:rPr>
        <w:t xml:space="preserve">Anne Lamott, Bird by Bird. Warm, funny.</w:t>
      </w:r>
    </w:p>
    <w:p>
      <w:pPr>
        <w:pStyle w:val="ListParagraph"/>
        <w:numPr>
          <w:ilvl w:val="0"/>
          <w:numId w:val="2"/>
        </w:numPr>
        <w:spacing w:after="60" w:before="60" w:line="300"/>
      </w:pPr>
      <w:r>
        <w:rPr>
          <w:rFonts w:ascii="Garamond" w:cs="Garamond" w:eastAsia="Garamond" w:hAnsi="Garamond"/>
          <w:color w:val="14110C"/>
          <w:sz w:val="22"/>
          <w:szCs w:val="22"/>
        </w:rPr>
        <w:t xml:space="preserve">Stephen King, On Writing. Half memoir, half craft.</w:t>
      </w:r>
    </w:p>
    <w:p>
      <w:pPr>
        <w:pStyle w:val="ListParagraph"/>
        <w:numPr>
          <w:ilvl w:val="0"/>
          <w:numId w:val="2"/>
        </w:numPr>
        <w:spacing w:after="60" w:before="60" w:line="300"/>
      </w:pPr>
      <w:r>
        <w:rPr>
          <w:rFonts w:ascii="Garamond" w:cs="Garamond" w:eastAsia="Garamond" w:hAnsi="Garamond"/>
          <w:color w:val="14110C"/>
          <w:sz w:val="22"/>
          <w:szCs w:val="22"/>
        </w:rPr>
        <w:t xml:space="preserve">Natalie Goldberg, Writing Down the Bones.</w:t>
      </w:r>
    </w:p>
    <w:p>
      <w:pPr>
        <w:pStyle w:val="ListParagraph"/>
        <w:numPr>
          <w:ilvl w:val="0"/>
          <w:numId w:val="2"/>
        </w:numPr>
        <w:spacing w:after="60" w:before="60" w:line="300"/>
      </w:pPr>
      <w:r>
        <w:rPr>
          <w:rFonts w:ascii="Garamond" w:cs="Garamond" w:eastAsia="Garamond" w:hAnsi="Garamond"/>
          <w:color w:val="14110C"/>
          <w:sz w:val="22"/>
          <w:szCs w:val="22"/>
        </w:rPr>
        <w:t xml:space="preserve">Ray Bradbury, Zen in the Art of Writing.</w:t>
      </w:r>
    </w:p>
    <w:p>
      <w:pPr>
        <w:pStyle w:val="ListParagraph"/>
        <w:numPr>
          <w:ilvl w:val="0"/>
          <w:numId w:val="2"/>
        </w:numPr>
        <w:spacing w:after="60" w:before="60" w:line="300"/>
      </w:pPr>
      <w:r>
        <w:rPr>
          <w:rFonts w:ascii="Garamond" w:cs="Garamond" w:eastAsia="Garamond" w:hAnsi="Garamond"/>
          <w:color w:val="14110C"/>
          <w:sz w:val="22"/>
          <w:szCs w:val="22"/>
        </w:rPr>
        <w:t xml:space="preserve">Brenda Ueland, If You Want to Write. 1938 and still indispensable.</w:t>
      </w:r>
    </w:p>
    <w:p>
      <w:pPr>
        <w:pStyle w:val="ListParagraph"/>
        <w:numPr>
          <w:ilvl w:val="0"/>
          <w:numId w:val="2"/>
        </w:numPr>
        <w:spacing w:after="60" w:before="60" w:line="300"/>
      </w:pPr>
      <w:r>
        <w:rPr>
          <w:rFonts w:ascii="Garamond" w:cs="Garamond" w:eastAsia="Garamond" w:hAnsi="Garamond"/>
          <w:color w:val="14110C"/>
          <w:sz w:val="22"/>
          <w:szCs w:val="22"/>
        </w:rPr>
        <w:t xml:space="preserve">Ursula K. Le Guin, Steering the Craft. Exercises on sentence, rhythm, point of view.</w:t>
      </w:r>
    </w:p>
    <w:p>
      <w:pPr>
        <w:pStyle w:val="ListParagraph"/>
        <w:numPr>
          <w:ilvl w:val="0"/>
          <w:numId w:val="2"/>
        </w:numPr>
        <w:spacing w:after="60" w:before="60" w:line="300"/>
      </w:pPr>
      <w:r>
        <w:rPr>
          <w:rFonts w:ascii="Garamond" w:cs="Garamond" w:eastAsia="Garamond" w:hAnsi="Garamond"/>
          <w:color w:val="14110C"/>
          <w:sz w:val="22"/>
          <w:szCs w:val="22"/>
        </w:rPr>
        <w:t xml:space="preserve">John Gardner, The Art of Fiction. Demanding, classical, brilliant.</w:t>
      </w:r>
    </w:p>
    <w:p>
      <w:pPr>
        <w:pStyle w:val="ListParagraph"/>
        <w:numPr>
          <w:ilvl w:val="0"/>
          <w:numId w:val="2"/>
        </w:numPr>
        <w:spacing w:after="60" w:before="60" w:line="300"/>
      </w:pPr>
      <w:r>
        <w:rPr>
          <w:rFonts w:ascii="Garamond" w:cs="Garamond" w:eastAsia="Garamond" w:hAnsi="Garamond"/>
          <w:color w:val="14110C"/>
          <w:sz w:val="22"/>
          <w:szCs w:val="22"/>
        </w:rPr>
        <w:t xml:space="preserve">Verlyn Klinkenborg, Several Short Sentences About Writing.</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On the Craft of the Short Story</w:t>
      </w:r>
    </w:p>
    <w:p>
      <w:pPr>
        <w:pStyle w:val="ListParagraph"/>
        <w:numPr>
          <w:ilvl w:val="0"/>
          <w:numId w:val="2"/>
        </w:numPr>
        <w:spacing w:after="60" w:before="60" w:line="300"/>
      </w:pPr>
      <w:r>
        <w:rPr>
          <w:rFonts w:ascii="Garamond" w:cs="Garamond" w:eastAsia="Garamond" w:hAnsi="Garamond"/>
          <w:color w:val="14110C"/>
          <w:sz w:val="22"/>
          <w:szCs w:val="22"/>
        </w:rPr>
        <w:t xml:space="preserve">Charles Baxter, Burning Down the House. The essential American book.</w:t>
      </w:r>
    </w:p>
    <w:p>
      <w:pPr>
        <w:pStyle w:val="ListParagraph"/>
        <w:numPr>
          <w:ilvl w:val="0"/>
          <w:numId w:val="2"/>
        </w:numPr>
        <w:spacing w:after="60" w:before="60" w:line="300"/>
      </w:pPr>
      <w:r>
        <w:rPr>
          <w:rFonts w:ascii="Garamond" w:cs="Garamond" w:eastAsia="Garamond" w:hAnsi="Garamond"/>
          <w:color w:val="14110C"/>
          <w:sz w:val="22"/>
          <w:szCs w:val="22"/>
        </w:rPr>
        <w:t xml:space="preserve">Charles Baxter, The Art of Subtext.</w:t>
      </w:r>
    </w:p>
    <w:p>
      <w:pPr>
        <w:pStyle w:val="ListParagraph"/>
        <w:numPr>
          <w:ilvl w:val="0"/>
          <w:numId w:val="2"/>
        </w:numPr>
        <w:spacing w:after="60" w:before="60" w:line="300"/>
      </w:pPr>
      <w:r>
        <w:rPr>
          <w:rFonts w:ascii="Garamond" w:cs="Garamond" w:eastAsia="Garamond" w:hAnsi="Garamond"/>
          <w:color w:val="14110C"/>
          <w:sz w:val="22"/>
          <w:szCs w:val="22"/>
        </w:rPr>
        <w:t xml:space="preserve">Francine Prose, Reading Like a Writer.</w:t>
      </w:r>
    </w:p>
    <w:p>
      <w:pPr>
        <w:pStyle w:val="ListParagraph"/>
        <w:numPr>
          <w:ilvl w:val="0"/>
          <w:numId w:val="2"/>
        </w:numPr>
        <w:spacing w:after="60" w:before="60" w:line="300"/>
      </w:pPr>
      <w:r>
        <w:rPr>
          <w:rFonts w:ascii="Garamond" w:cs="Garamond" w:eastAsia="Garamond" w:hAnsi="Garamond"/>
          <w:color w:val="14110C"/>
          <w:sz w:val="22"/>
          <w:szCs w:val="22"/>
        </w:rPr>
        <w:t xml:space="preserve">James Wood, How Fiction Works.</w:t>
      </w:r>
    </w:p>
    <w:p>
      <w:pPr>
        <w:pStyle w:val="ListParagraph"/>
        <w:numPr>
          <w:ilvl w:val="0"/>
          <w:numId w:val="2"/>
        </w:numPr>
        <w:spacing w:after="60" w:before="60" w:line="300"/>
      </w:pPr>
      <w:r>
        <w:rPr>
          <w:rFonts w:ascii="Garamond" w:cs="Garamond" w:eastAsia="Garamond" w:hAnsi="Garamond"/>
          <w:color w:val="14110C"/>
          <w:sz w:val="22"/>
          <w:szCs w:val="22"/>
        </w:rPr>
        <w:t xml:space="preserve">Janet Burroway, Writing Fiction.</w:t>
      </w:r>
    </w:p>
    <w:p>
      <w:pPr>
        <w:pStyle w:val="ListParagraph"/>
        <w:numPr>
          <w:ilvl w:val="0"/>
          <w:numId w:val="2"/>
        </w:numPr>
        <w:spacing w:after="60" w:before="60" w:line="300"/>
      </w:pPr>
      <w:r>
        <w:rPr>
          <w:rFonts w:ascii="Garamond" w:cs="Garamond" w:eastAsia="Garamond" w:hAnsi="Garamond"/>
          <w:color w:val="14110C"/>
          <w:sz w:val="22"/>
          <w:szCs w:val="22"/>
        </w:rPr>
        <w:t xml:space="preserve">George Saunders, A Swim in a Pond in the Rain. The single best contemporary book on the short story.</w:t>
      </w:r>
    </w:p>
    <w:p>
      <w:pPr>
        <w:pStyle w:val="ListParagraph"/>
        <w:numPr>
          <w:ilvl w:val="0"/>
          <w:numId w:val="2"/>
        </w:numPr>
        <w:spacing w:after="60" w:before="60" w:line="300"/>
      </w:pPr>
      <w:r>
        <w:rPr>
          <w:rFonts w:ascii="Garamond" w:cs="Garamond" w:eastAsia="Garamond" w:hAnsi="Garamond"/>
          <w:color w:val="14110C"/>
          <w:sz w:val="22"/>
          <w:szCs w:val="22"/>
        </w:rPr>
        <w:t xml:space="preserve">Eudora Welty, The Eye of the Story.</w:t>
      </w:r>
    </w:p>
    <w:p>
      <w:pPr>
        <w:pStyle w:val="ListParagraph"/>
        <w:numPr>
          <w:ilvl w:val="0"/>
          <w:numId w:val="2"/>
        </w:numPr>
        <w:spacing w:after="60" w:before="60" w:line="300"/>
      </w:pPr>
      <w:r>
        <w:rPr>
          <w:rFonts w:ascii="Garamond" w:cs="Garamond" w:eastAsia="Garamond" w:hAnsi="Garamond"/>
          <w:color w:val="14110C"/>
          <w:sz w:val="22"/>
          <w:szCs w:val="22"/>
        </w:rPr>
        <w:t xml:space="preserve">Flannery O’Connor, Mystery and Manners.</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On the Craft of Poetry</w:t>
      </w:r>
    </w:p>
    <w:p>
      <w:pPr>
        <w:pStyle w:val="ListParagraph"/>
        <w:numPr>
          <w:ilvl w:val="0"/>
          <w:numId w:val="2"/>
        </w:numPr>
        <w:spacing w:after="60" w:before="60" w:line="300"/>
      </w:pPr>
      <w:r>
        <w:rPr>
          <w:rFonts w:ascii="Garamond" w:cs="Garamond" w:eastAsia="Garamond" w:hAnsi="Garamond"/>
          <w:color w:val="14110C"/>
          <w:sz w:val="22"/>
          <w:szCs w:val="22"/>
        </w:rPr>
        <w:t xml:space="preserve">Mary Oliver, A Poetry Handbook. Begin here.</w:t>
      </w:r>
    </w:p>
    <w:p>
      <w:pPr>
        <w:pStyle w:val="ListParagraph"/>
        <w:numPr>
          <w:ilvl w:val="0"/>
          <w:numId w:val="2"/>
        </w:numPr>
        <w:spacing w:after="60" w:before="60" w:line="300"/>
      </w:pPr>
      <w:r>
        <w:rPr>
          <w:rFonts w:ascii="Garamond" w:cs="Garamond" w:eastAsia="Garamond" w:hAnsi="Garamond"/>
          <w:color w:val="14110C"/>
          <w:sz w:val="22"/>
          <w:szCs w:val="22"/>
        </w:rPr>
        <w:t xml:space="preserve">Edward Hirsch, How to Read a Poem.</w:t>
      </w:r>
    </w:p>
    <w:p>
      <w:pPr>
        <w:pStyle w:val="ListParagraph"/>
        <w:numPr>
          <w:ilvl w:val="0"/>
          <w:numId w:val="2"/>
        </w:numPr>
        <w:spacing w:after="60" w:before="60" w:line="300"/>
      </w:pPr>
      <w:r>
        <w:rPr>
          <w:rFonts w:ascii="Garamond" w:cs="Garamond" w:eastAsia="Garamond" w:hAnsi="Garamond"/>
          <w:color w:val="14110C"/>
          <w:sz w:val="22"/>
          <w:szCs w:val="22"/>
        </w:rPr>
        <w:t xml:space="preserve">Stephen Fry, The Ode Less Travelled. The only book on prosody you’ll finish.</w:t>
      </w:r>
    </w:p>
    <w:p>
      <w:pPr>
        <w:pStyle w:val="ListParagraph"/>
        <w:numPr>
          <w:ilvl w:val="0"/>
          <w:numId w:val="2"/>
        </w:numPr>
        <w:spacing w:after="60" w:before="60" w:line="300"/>
      </w:pPr>
      <w:r>
        <w:rPr>
          <w:rFonts w:ascii="Garamond" w:cs="Garamond" w:eastAsia="Garamond" w:hAnsi="Garamond"/>
          <w:color w:val="14110C"/>
          <w:sz w:val="22"/>
          <w:szCs w:val="22"/>
        </w:rPr>
        <w:t xml:space="preserve">Robert Pinsky, The Sounds of Poetry.</w:t>
      </w:r>
    </w:p>
    <w:p>
      <w:pPr>
        <w:pStyle w:val="ListParagraph"/>
        <w:numPr>
          <w:ilvl w:val="0"/>
          <w:numId w:val="2"/>
        </w:numPr>
        <w:spacing w:after="60" w:before="60" w:line="300"/>
      </w:pPr>
      <w:r>
        <w:rPr>
          <w:rFonts w:ascii="Garamond" w:cs="Garamond" w:eastAsia="Garamond" w:hAnsi="Garamond"/>
          <w:color w:val="14110C"/>
          <w:sz w:val="22"/>
          <w:szCs w:val="22"/>
        </w:rPr>
        <w:t xml:space="preserve">Tony Hoagland, Real Sofistikashun.</w:t>
      </w:r>
    </w:p>
    <w:p>
      <w:pPr>
        <w:pStyle w:val="ListParagraph"/>
        <w:numPr>
          <w:ilvl w:val="0"/>
          <w:numId w:val="2"/>
        </w:numPr>
        <w:spacing w:after="60" w:before="60" w:line="300"/>
      </w:pPr>
      <w:r>
        <w:rPr>
          <w:rFonts w:ascii="Garamond" w:cs="Garamond" w:eastAsia="Garamond" w:hAnsi="Garamond"/>
          <w:color w:val="14110C"/>
          <w:sz w:val="22"/>
          <w:szCs w:val="22"/>
        </w:rPr>
        <w:t xml:space="preserve">Kim Addonizio &amp; Dorianne Laux, The Poet’s Companion.</w:t>
      </w:r>
    </w:p>
    <w:p>
      <w:pPr>
        <w:pStyle w:val="ListParagraph"/>
        <w:numPr>
          <w:ilvl w:val="0"/>
          <w:numId w:val="2"/>
        </w:numPr>
        <w:spacing w:after="60" w:before="60" w:line="300"/>
      </w:pPr>
      <w:r>
        <w:rPr>
          <w:rFonts w:ascii="Garamond" w:cs="Garamond" w:eastAsia="Garamond" w:hAnsi="Garamond"/>
          <w:color w:val="14110C"/>
          <w:sz w:val="22"/>
          <w:szCs w:val="22"/>
        </w:rPr>
        <w:t xml:space="preserve">Mark Doty, The Art of Description.</w:t>
      </w:r>
    </w:p>
    <w:p>
      <w:pPr>
        <w:pStyle w:val="ListParagraph"/>
        <w:numPr>
          <w:ilvl w:val="0"/>
          <w:numId w:val="2"/>
        </w:numPr>
        <w:spacing w:after="60" w:before="60" w:line="300"/>
      </w:pPr>
      <w:r>
        <w:rPr>
          <w:rFonts w:ascii="Garamond" w:cs="Garamond" w:eastAsia="Garamond" w:hAnsi="Garamond"/>
          <w:color w:val="14110C"/>
          <w:sz w:val="22"/>
          <w:szCs w:val="22"/>
        </w:rPr>
        <w:t xml:space="preserve">Jane Hirshfield, Nine Gates.</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On the Craft of Memoir</w:t>
      </w:r>
    </w:p>
    <w:p>
      <w:pPr>
        <w:pStyle w:val="ListParagraph"/>
        <w:numPr>
          <w:ilvl w:val="0"/>
          <w:numId w:val="2"/>
        </w:numPr>
        <w:spacing w:after="60" w:before="60" w:line="300"/>
      </w:pPr>
      <w:r>
        <w:rPr>
          <w:rFonts w:ascii="Garamond" w:cs="Garamond" w:eastAsia="Garamond" w:hAnsi="Garamond"/>
          <w:color w:val="14110C"/>
          <w:sz w:val="22"/>
          <w:szCs w:val="22"/>
        </w:rPr>
        <w:t xml:space="preserve">Vivian Gornick, The Situation and the Story. The essential book.</w:t>
      </w:r>
    </w:p>
    <w:p>
      <w:pPr>
        <w:pStyle w:val="ListParagraph"/>
        <w:numPr>
          <w:ilvl w:val="0"/>
          <w:numId w:val="2"/>
        </w:numPr>
        <w:spacing w:after="60" w:before="60" w:line="300"/>
      </w:pPr>
      <w:r>
        <w:rPr>
          <w:rFonts w:ascii="Garamond" w:cs="Garamond" w:eastAsia="Garamond" w:hAnsi="Garamond"/>
          <w:color w:val="14110C"/>
          <w:sz w:val="22"/>
          <w:szCs w:val="22"/>
        </w:rPr>
        <w:t xml:space="preserve">Mary Karr, The Art of Memoir. Funny, opinionated, candid.</w:t>
      </w:r>
    </w:p>
    <w:p>
      <w:pPr>
        <w:pStyle w:val="ListParagraph"/>
        <w:numPr>
          <w:ilvl w:val="0"/>
          <w:numId w:val="2"/>
        </w:numPr>
        <w:spacing w:after="60" w:before="60" w:line="300"/>
      </w:pPr>
      <w:r>
        <w:rPr>
          <w:rFonts w:ascii="Garamond" w:cs="Garamond" w:eastAsia="Garamond" w:hAnsi="Garamond"/>
          <w:color w:val="14110C"/>
          <w:sz w:val="22"/>
          <w:szCs w:val="22"/>
        </w:rPr>
        <w:t xml:space="preserve">Annie Dillard, To Fashion a Text.</w:t>
      </w:r>
    </w:p>
    <w:p>
      <w:pPr>
        <w:pStyle w:val="ListParagraph"/>
        <w:numPr>
          <w:ilvl w:val="0"/>
          <w:numId w:val="2"/>
        </w:numPr>
        <w:spacing w:after="60" w:before="60" w:line="300"/>
      </w:pPr>
      <w:r>
        <w:rPr>
          <w:rFonts w:ascii="Garamond" w:cs="Garamond" w:eastAsia="Garamond" w:hAnsi="Garamond"/>
          <w:color w:val="14110C"/>
          <w:sz w:val="22"/>
          <w:szCs w:val="22"/>
        </w:rPr>
        <w:t xml:space="preserve">Phillip Lopate, The Art of the Personal Essay (anthology).</w:t>
      </w:r>
    </w:p>
    <w:p>
      <w:pPr>
        <w:pStyle w:val="ListParagraph"/>
        <w:numPr>
          <w:ilvl w:val="0"/>
          <w:numId w:val="2"/>
        </w:numPr>
        <w:spacing w:after="60" w:before="60" w:line="300"/>
      </w:pPr>
      <w:r>
        <w:rPr>
          <w:rFonts w:ascii="Garamond" w:cs="Garamond" w:eastAsia="Garamond" w:hAnsi="Garamond"/>
          <w:color w:val="14110C"/>
          <w:sz w:val="22"/>
          <w:szCs w:val="22"/>
        </w:rPr>
        <w:t xml:space="preserve">Patricia Hampl, I Could Tell You Stories.</w:t>
      </w:r>
    </w:p>
    <w:p>
      <w:pPr>
        <w:pStyle w:val="ListParagraph"/>
        <w:numPr>
          <w:ilvl w:val="0"/>
          <w:numId w:val="2"/>
        </w:numPr>
        <w:spacing w:after="60" w:before="60" w:line="300"/>
      </w:pPr>
      <w:r>
        <w:rPr>
          <w:rFonts w:ascii="Garamond" w:cs="Garamond" w:eastAsia="Garamond" w:hAnsi="Garamond"/>
          <w:color w:val="14110C"/>
          <w:sz w:val="22"/>
          <w:szCs w:val="22"/>
        </w:rPr>
        <w:t xml:space="preserve">William Zinsser, Inventing the Truth.</w:t>
      </w:r>
    </w:p>
    <w:p>
      <w:pPr>
        <w:pStyle w:val="ListParagraph"/>
        <w:numPr>
          <w:ilvl w:val="0"/>
          <w:numId w:val="2"/>
        </w:numPr>
        <w:spacing w:after="60" w:before="60" w:line="300"/>
      </w:pPr>
      <w:r>
        <w:rPr>
          <w:rFonts w:ascii="Garamond" w:cs="Garamond" w:eastAsia="Garamond" w:hAnsi="Garamond"/>
          <w:color w:val="14110C"/>
          <w:sz w:val="22"/>
          <w:szCs w:val="22"/>
        </w:rPr>
        <w:t xml:space="preserve">Tracy Kidder &amp; Richard Todd, Good Prose.</w:t>
      </w:r>
    </w:p>
    <w:p>
      <w:pPr>
        <w:pStyle w:val="ListParagraph"/>
        <w:numPr>
          <w:ilvl w:val="0"/>
          <w:numId w:val="2"/>
        </w:numPr>
        <w:spacing w:after="60" w:before="60" w:line="300"/>
      </w:pPr>
      <w:r>
        <w:rPr>
          <w:rFonts w:ascii="Garamond" w:cs="Garamond" w:eastAsia="Garamond" w:hAnsi="Garamond"/>
          <w:color w:val="14110C"/>
          <w:sz w:val="22"/>
          <w:szCs w:val="22"/>
        </w:rPr>
        <w:t xml:space="preserve">Beth Kephart, Handling the Truth.</w:t>
      </w:r>
    </w:p>
    <w:p>
      <w:pPr>
        <w:pStyle w:val="ListParagraph"/>
        <w:numPr>
          <w:ilvl w:val="0"/>
          <w:numId w:val="2"/>
        </w:numPr>
        <w:spacing w:after="60" w:before="60" w:line="300"/>
      </w:pPr>
      <w:r>
        <w:rPr>
          <w:rFonts w:ascii="Garamond" w:cs="Garamond" w:eastAsia="Garamond" w:hAnsi="Garamond"/>
          <w:color w:val="14110C"/>
          <w:sz w:val="22"/>
          <w:szCs w:val="22"/>
        </w:rPr>
        <w:t xml:space="preserve">Sven Birkerts, The Art of Time in Memoir.</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Anthologies to Live With</w:t>
      </w:r>
    </w:p>
    <w:p>
      <w:pPr>
        <w:spacing w:after="80" w:before="240"/>
        <w:jc w:val="left"/>
      </w:pPr>
      <w:r>
        <w:rPr>
          <w:rFonts w:ascii="Calibri" w:cs="Calibri" w:eastAsia="Calibri" w:hAnsi="Calibri"/>
          <w:b/>
          <w:bCs/>
          <w:color w:val="8C6624"/>
          <w:spacing w:val="120"/>
          <w:sz w:val="18"/>
          <w:szCs w:val="18"/>
        </w:rPr>
        <w:t xml:space="preserve">SHORT FICTION</w:t>
      </w:r>
    </w:p>
    <w:p>
      <w:pPr>
        <w:pStyle w:val="ListParagraph"/>
        <w:numPr>
          <w:ilvl w:val="0"/>
          <w:numId w:val="2"/>
        </w:numPr>
        <w:spacing w:after="60" w:before="60" w:line="300"/>
      </w:pPr>
      <w:r>
        <w:rPr>
          <w:rFonts w:ascii="Garamond" w:cs="Garamond" w:eastAsia="Garamond" w:hAnsi="Garamond"/>
          <w:color w:val="14110C"/>
          <w:sz w:val="22"/>
          <w:szCs w:val="22"/>
        </w:rPr>
        <w:t xml:space="preserve">The Story and Its Writer, ed. Ann Charters.</w:t>
      </w:r>
    </w:p>
    <w:p>
      <w:pPr>
        <w:pStyle w:val="ListParagraph"/>
        <w:numPr>
          <w:ilvl w:val="0"/>
          <w:numId w:val="2"/>
        </w:numPr>
        <w:spacing w:after="60" w:before="60" w:line="300"/>
      </w:pPr>
      <w:r>
        <w:rPr>
          <w:rFonts w:ascii="Garamond" w:cs="Garamond" w:eastAsia="Garamond" w:hAnsi="Garamond"/>
          <w:color w:val="14110C"/>
          <w:sz w:val="22"/>
          <w:szCs w:val="22"/>
        </w:rPr>
        <w:t xml:space="preserve">The Best American Short Stories (annual).</w:t>
      </w:r>
    </w:p>
    <w:p>
      <w:pPr>
        <w:pStyle w:val="ListParagraph"/>
        <w:numPr>
          <w:ilvl w:val="0"/>
          <w:numId w:val="2"/>
        </w:numPr>
        <w:spacing w:after="60" w:before="60" w:line="300"/>
      </w:pPr>
      <w:r>
        <w:rPr>
          <w:rFonts w:ascii="Garamond" w:cs="Garamond" w:eastAsia="Garamond" w:hAnsi="Garamond"/>
          <w:color w:val="14110C"/>
          <w:sz w:val="22"/>
          <w:szCs w:val="22"/>
        </w:rPr>
        <w:t xml:space="preserve">The O. Henry Prize Stories (annual).</w:t>
      </w:r>
    </w:p>
    <w:p>
      <w:pPr>
        <w:spacing w:after="80" w:before="240"/>
        <w:jc w:val="left"/>
      </w:pPr>
      <w:r>
        <w:rPr>
          <w:rFonts w:ascii="Calibri" w:cs="Calibri" w:eastAsia="Calibri" w:hAnsi="Calibri"/>
          <w:b/>
          <w:bCs/>
          <w:color w:val="8C6624"/>
          <w:spacing w:val="120"/>
          <w:sz w:val="18"/>
          <w:szCs w:val="18"/>
        </w:rPr>
        <w:t xml:space="preserve">POETRY</w:t>
      </w:r>
    </w:p>
    <w:p>
      <w:pPr>
        <w:pStyle w:val="ListParagraph"/>
        <w:numPr>
          <w:ilvl w:val="0"/>
          <w:numId w:val="2"/>
        </w:numPr>
        <w:spacing w:after="60" w:before="60" w:line="300"/>
      </w:pPr>
      <w:r>
        <w:rPr>
          <w:rFonts w:ascii="Garamond" w:cs="Garamond" w:eastAsia="Garamond" w:hAnsi="Garamond"/>
          <w:color w:val="14110C"/>
          <w:sz w:val="22"/>
          <w:szCs w:val="22"/>
        </w:rPr>
        <w:t xml:space="preserve">The Penguin Anthology of Twentieth-Century American Poetry, ed. Rita Dove.</w:t>
      </w:r>
    </w:p>
    <w:p>
      <w:pPr>
        <w:pStyle w:val="ListParagraph"/>
        <w:numPr>
          <w:ilvl w:val="0"/>
          <w:numId w:val="2"/>
        </w:numPr>
        <w:spacing w:after="60" w:before="60" w:line="300"/>
      </w:pPr>
      <w:r>
        <w:rPr>
          <w:rFonts w:ascii="Garamond" w:cs="Garamond" w:eastAsia="Garamond" w:hAnsi="Garamond"/>
          <w:color w:val="14110C"/>
          <w:sz w:val="22"/>
          <w:szCs w:val="22"/>
        </w:rPr>
        <w:t xml:space="preserve">The Best American Poetry (annual).</w:t>
      </w:r>
    </w:p>
    <w:p>
      <w:pPr>
        <w:pStyle w:val="ListParagraph"/>
        <w:numPr>
          <w:ilvl w:val="0"/>
          <w:numId w:val="2"/>
        </w:numPr>
        <w:spacing w:after="60" w:before="60" w:line="300"/>
      </w:pPr>
      <w:r>
        <w:rPr>
          <w:rFonts w:ascii="Garamond" w:cs="Garamond" w:eastAsia="Garamond" w:hAnsi="Garamond"/>
          <w:color w:val="14110C"/>
          <w:sz w:val="22"/>
          <w:szCs w:val="22"/>
        </w:rPr>
        <w:t xml:space="preserve">Good Poems, ed. Garrison Keillor.</w:t>
      </w:r>
    </w:p>
    <w:p>
      <w:pPr>
        <w:pStyle w:val="ListParagraph"/>
        <w:numPr>
          <w:ilvl w:val="0"/>
          <w:numId w:val="2"/>
        </w:numPr>
        <w:spacing w:after="60" w:before="60" w:line="300"/>
      </w:pPr>
      <w:r>
        <w:rPr>
          <w:rFonts w:ascii="Garamond" w:cs="Garamond" w:eastAsia="Garamond" w:hAnsi="Garamond"/>
          <w:color w:val="14110C"/>
          <w:sz w:val="22"/>
          <w:szCs w:val="22"/>
        </w:rPr>
        <w:t xml:space="preserve">Staying Alive, ed. Neil Astley.</w:t>
      </w:r>
    </w:p>
    <w:p>
      <w:pPr>
        <w:spacing w:after="80" w:before="240"/>
        <w:jc w:val="left"/>
      </w:pPr>
      <w:r>
        <w:rPr>
          <w:rFonts w:ascii="Calibri" w:cs="Calibri" w:eastAsia="Calibri" w:hAnsi="Calibri"/>
          <w:b/>
          <w:bCs/>
          <w:color w:val="8C6624"/>
          <w:spacing w:val="120"/>
          <w:sz w:val="18"/>
          <w:szCs w:val="18"/>
        </w:rPr>
        <w:t xml:space="preserve">MEMOIR &amp; ESSAY</w:t>
      </w:r>
    </w:p>
    <w:p>
      <w:pPr>
        <w:pStyle w:val="ListParagraph"/>
        <w:numPr>
          <w:ilvl w:val="0"/>
          <w:numId w:val="2"/>
        </w:numPr>
        <w:spacing w:after="60" w:before="60" w:line="300"/>
      </w:pPr>
      <w:r>
        <w:rPr>
          <w:rFonts w:ascii="Garamond" w:cs="Garamond" w:eastAsia="Garamond" w:hAnsi="Garamond"/>
          <w:color w:val="14110C"/>
          <w:sz w:val="22"/>
          <w:szCs w:val="22"/>
        </w:rPr>
        <w:t xml:space="preserve">The Art of the Personal Essay, ed. Phillip Lopate.</w:t>
      </w:r>
    </w:p>
    <w:p>
      <w:pPr>
        <w:pStyle w:val="ListParagraph"/>
        <w:numPr>
          <w:ilvl w:val="0"/>
          <w:numId w:val="2"/>
        </w:numPr>
        <w:spacing w:after="60" w:before="60" w:line="300"/>
      </w:pPr>
      <w:r>
        <w:rPr>
          <w:rFonts w:ascii="Garamond" w:cs="Garamond" w:eastAsia="Garamond" w:hAnsi="Garamond"/>
          <w:color w:val="14110C"/>
          <w:sz w:val="22"/>
          <w:szCs w:val="22"/>
        </w:rPr>
        <w:t xml:space="preserve">The Best American Essays (annual).</w:t>
      </w:r>
    </w:p>
    <w:p>
      <w:pPr>
        <w:spacing w:after="80" w:before="80"/>
        <w:jc w:val="center"/>
      </w:pPr>
      <w:r>
        <w:rPr>
          <w:rFonts w:ascii="Calibri" w:cs="Calibri" w:eastAsia="Calibri" w:hAnsi="Calibri"/>
          <w:color w:val="B8893A"/>
          <w:sz w:val="22"/>
          <w:szCs w:val="22"/>
        </w:rPr>
        <w:t xml:space="preserve">◆</w:t>
      </w:r>
    </w:p>
    <w:p>
      <w:pPr>
        <w:spacing w:after="80" w:before="80" w:line="340"/>
        <w:ind w:left="720" w:right="720"/>
        <w:jc w:val="center"/>
      </w:pPr>
      <w:r>
        <w:rPr>
          <w:rFonts w:ascii="Garamond" w:cs="Garamond" w:eastAsia="Garamond" w:hAnsi="Garamond"/>
          <w:i/>
          <w:iCs/>
          <w:color w:val="0F1A2E"/>
          <w:sz w:val="26"/>
          <w:szCs w:val="26"/>
        </w:rPr>
        <w:t xml:space="preserve">Read at least 100 books a year. Read everything: trash, classics, good and bad. Read your friends’ poems and your enemies’. Read the dictionary, the encyclopedia, the cereal box.</w:t>
      </w:r>
    </w:p>
    <w:p>
      <w:pPr>
        <w:spacing w:after="240" w:before="80"/>
        <w:jc w:val="center"/>
      </w:pPr>
      <w:r>
        <w:rPr>
          <w:rFonts w:ascii="Calibri" w:cs="Calibri" w:eastAsia="Calibri" w:hAnsi="Calibri"/>
          <w:color w:val="8C6624"/>
          <w:spacing w:val="120"/>
          <w:sz w:val="16"/>
          <w:szCs w:val="16"/>
        </w:rPr>
        <w:t xml:space="preserve">— Ray Bradbury</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X</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What Should I Teach Next?</w:t>
      </w:r>
    </w:p>
    <w:p>
      <w:pPr>
        <w:spacing w:after="240" w:before="80"/>
        <w:jc w:val="center"/>
      </w:pPr>
      <w:r>
        <w:rPr>
          <w:rFonts w:ascii="Garamond" w:cs="Garamond" w:eastAsia="Garamond" w:hAnsi="Garamond"/>
          <w:i/>
          <w:iCs/>
          <w:color w:val="0F1A2E"/>
          <w:sz w:val="26"/>
          <w:szCs w:val="26"/>
        </w:rPr>
        <w:t xml:space="preserve">If there is to be a next, I would like you to choose it</w:t>
      </w:r>
    </w:p>
    <w:p>
      <w:pPr>
        <w:spacing w:after="160" w:before="80" w:line="320"/>
        <w:jc w:val="both"/>
      </w:pPr>
      <w:r>
        <w:rPr>
          <w:rFonts w:ascii="Garamond" w:cs="Garamond" w:eastAsia="Garamond" w:hAnsi="Garamond"/>
          <w:color w:val="14110C"/>
          <w:sz w:val="22"/>
          <w:szCs w:val="22"/>
        </w:rPr>
        <w:t xml:space="preserve">I would happily teach again. I have, in fact, been making lists for months in the margins of my own books. If you would like me to offer another salon, please tell me. Below are the ones I am most ready to teach.</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Courses I Am Ready to Teach</w:t>
      </w:r>
    </w:p>
    <w:p>
      <w:pPr>
        <w:pStyle w:val="ListParagraph"/>
        <w:numPr>
          <w:ilvl w:val="0"/>
          <w:numId w:val="2"/>
        </w:numPr>
        <w:spacing w:after="60" w:before="60" w:line="300"/>
      </w:pPr>
      <w:r>
        <w:rPr>
          <w:rFonts w:ascii="Garamond" w:cs="Garamond" w:eastAsia="Garamond" w:hAnsi="Garamond"/>
          <w:color w:val="14110C"/>
          <w:sz w:val="22"/>
          <w:szCs w:val="22"/>
        </w:rPr>
        <w:t xml:space="preserve">A Chekhov Intensive — six stories, six Sundays.</w:t>
      </w:r>
    </w:p>
    <w:p>
      <w:pPr>
        <w:pStyle w:val="ListParagraph"/>
        <w:numPr>
          <w:ilvl w:val="0"/>
          <w:numId w:val="2"/>
        </w:numPr>
        <w:spacing w:after="60" w:before="60" w:line="300"/>
      </w:pPr>
      <w:r>
        <w:rPr>
          <w:rFonts w:ascii="Garamond" w:cs="Garamond" w:eastAsia="Garamond" w:hAnsi="Garamond"/>
          <w:color w:val="14110C"/>
          <w:sz w:val="22"/>
          <w:szCs w:val="22"/>
        </w:rPr>
        <w:t xml:space="preserve">Flannery O’Connor &amp; the Southern Grotesque.</w:t>
      </w:r>
    </w:p>
    <w:p>
      <w:pPr>
        <w:pStyle w:val="ListParagraph"/>
        <w:numPr>
          <w:ilvl w:val="0"/>
          <w:numId w:val="2"/>
        </w:numPr>
        <w:spacing w:after="60" w:before="60" w:line="300"/>
      </w:pPr>
      <w:r>
        <w:rPr>
          <w:rFonts w:ascii="Garamond" w:cs="Garamond" w:eastAsia="Garamond" w:hAnsi="Garamond"/>
          <w:color w:val="14110C"/>
          <w:sz w:val="22"/>
          <w:szCs w:val="22"/>
        </w:rPr>
        <w:t xml:space="preserve">Hemingway: The Complete Short Stories.</w:t>
      </w:r>
    </w:p>
    <w:p>
      <w:pPr>
        <w:pStyle w:val="ListParagraph"/>
        <w:numPr>
          <w:ilvl w:val="0"/>
          <w:numId w:val="2"/>
        </w:numPr>
        <w:spacing w:after="60" w:before="60" w:line="300"/>
      </w:pPr>
      <w:r>
        <w:rPr>
          <w:rFonts w:ascii="Garamond" w:cs="Garamond" w:eastAsia="Garamond" w:hAnsi="Garamond"/>
          <w:color w:val="14110C"/>
          <w:sz w:val="22"/>
          <w:szCs w:val="22"/>
        </w:rPr>
        <w:t xml:space="preserve">The Memoir Intensive — write a memoir in twelve Sundays.</w:t>
      </w:r>
    </w:p>
    <w:p>
      <w:pPr>
        <w:pStyle w:val="ListParagraph"/>
        <w:numPr>
          <w:ilvl w:val="0"/>
          <w:numId w:val="2"/>
        </w:numPr>
        <w:spacing w:after="60" w:before="60" w:line="300"/>
      </w:pPr>
      <w:r>
        <w:rPr>
          <w:rFonts w:ascii="Garamond" w:cs="Garamond" w:eastAsia="Garamond" w:hAnsi="Garamond"/>
          <w:color w:val="14110C"/>
          <w:sz w:val="22"/>
          <w:szCs w:val="22"/>
        </w:rPr>
        <w:t xml:space="preserve">Women’s Literature Through the Ages.</w:t>
      </w:r>
    </w:p>
    <w:p>
      <w:pPr>
        <w:pStyle w:val="ListParagraph"/>
        <w:numPr>
          <w:ilvl w:val="0"/>
          <w:numId w:val="2"/>
        </w:numPr>
        <w:spacing w:after="60" w:before="60" w:line="300"/>
      </w:pPr>
      <w:r>
        <w:rPr>
          <w:rFonts w:ascii="Garamond" w:cs="Garamond" w:eastAsia="Garamond" w:hAnsi="Garamond"/>
          <w:color w:val="14110C"/>
          <w:sz w:val="22"/>
          <w:szCs w:val="22"/>
        </w:rPr>
        <w:t xml:space="preserve">A Poetry Workshop — your work, each Sunday.</w:t>
      </w:r>
    </w:p>
    <w:p>
      <w:pPr>
        <w:pStyle w:val="ListParagraph"/>
        <w:numPr>
          <w:ilvl w:val="0"/>
          <w:numId w:val="2"/>
        </w:numPr>
        <w:spacing w:after="60" w:before="60" w:line="300"/>
      </w:pPr>
      <w:r>
        <w:rPr>
          <w:rFonts w:ascii="Garamond" w:cs="Garamond" w:eastAsia="Garamond" w:hAnsi="Garamond"/>
          <w:color w:val="14110C"/>
          <w:sz w:val="22"/>
          <w:szCs w:val="22"/>
        </w:rPr>
        <w:t xml:space="preserve">The Great Short Stories (extended) — twenty sessions.</w:t>
      </w:r>
    </w:p>
    <w:p>
      <w:pPr>
        <w:pStyle w:val="ListParagraph"/>
        <w:numPr>
          <w:ilvl w:val="0"/>
          <w:numId w:val="2"/>
        </w:numPr>
        <w:spacing w:after="60" w:before="60" w:line="300"/>
      </w:pPr>
      <w:r>
        <w:rPr>
          <w:rFonts w:ascii="Garamond" w:cs="Garamond" w:eastAsia="Garamond" w:hAnsi="Garamond"/>
          <w:color w:val="14110C"/>
          <w:sz w:val="22"/>
          <w:szCs w:val="22"/>
        </w:rPr>
        <w:t xml:space="preserve">Irish Literature: Joyce, Heaney, McGahern, Toibín.</w:t>
      </w:r>
    </w:p>
    <w:p>
      <w:pPr>
        <w:pStyle w:val="ListParagraph"/>
        <w:numPr>
          <w:ilvl w:val="0"/>
          <w:numId w:val="2"/>
        </w:numPr>
        <w:spacing w:after="60" w:before="60" w:line="300"/>
      </w:pPr>
      <w:r>
        <w:rPr>
          <w:rFonts w:ascii="Garamond" w:cs="Garamond" w:eastAsia="Garamond" w:hAnsi="Garamond"/>
          <w:color w:val="14110C"/>
          <w:sz w:val="22"/>
          <w:szCs w:val="22"/>
        </w:rPr>
        <w:t xml:space="preserve">American Modernism — Stein to Faulkner.</w:t>
      </w:r>
    </w:p>
    <w:p>
      <w:pPr>
        <w:pStyle w:val="ListParagraph"/>
        <w:numPr>
          <w:ilvl w:val="0"/>
          <w:numId w:val="2"/>
        </w:numPr>
        <w:spacing w:after="60" w:before="60" w:line="300"/>
      </w:pPr>
      <w:r>
        <w:rPr>
          <w:rFonts w:ascii="Garamond" w:cs="Garamond" w:eastAsia="Garamond" w:hAnsi="Garamond"/>
          <w:color w:val="14110C"/>
          <w:sz w:val="22"/>
          <w:szCs w:val="22"/>
        </w:rPr>
        <w:t xml:space="preserve">Creative Nonfiction: The Essay as Art.</w:t>
      </w:r>
    </w:p>
    <w:p>
      <w:pPr>
        <w:pStyle w:val="ListParagraph"/>
        <w:numPr>
          <w:ilvl w:val="0"/>
          <w:numId w:val="2"/>
        </w:numPr>
        <w:spacing w:after="60" w:before="60" w:line="300"/>
      </w:pPr>
      <w:r>
        <w:rPr>
          <w:rFonts w:ascii="Garamond" w:cs="Garamond" w:eastAsia="Garamond" w:hAnsi="Garamond"/>
          <w:color w:val="14110C"/>
          <w:sz w:val="22"/>
          <w:szCs w:val="22"/>
        </w:rPr>
        <w:t xml:space="preserve">Reading Closely — a course in literary attention, no writing required.</w:t>
      </w:r>
    </w:p>
    <w:p>
      <w:pPr>
        <w:pStyle w:val="ListParagraph"/>
        <w:numPr>
          <w:ilvl w:val="0"/>
          <w:numId w:val="2"/>
        </w:numPr>
        <w:spacing w:after="60" w:before="60" w:line="300"/>
      </w:pPr>
      <w:r>
        <w:rPr>
          <w:rFonts w:ascii="Garamond" w:cs="Garamond" w:eastAsia="Garamond" w:hAnsi="Garamond"/>
          <w:color w:val="14110C"/>
          <w:sz w:val="22"/>
          <w:szCs w:val="22"/>
        </w:rPr>
        <w:t xml:space="preserve">First Pages: A Workshop for Beginning Writers.</w:t>
      </w:r>
    </w:p>
    <w:p>
      <w:pPr>
        <w:pStyle w:val="Heading2"/>
        <w:pBdr>
          <w:bottom w:val="single" w:color="B8893A" w:sz="6" w:space="6"/>
        </w:pBdr>
        <w:spacing w:after="160" w:before="360"/>
        <w:jc w:val="left"/>
      </w:pPr>
      <w:r>
        <w:rPr>
          <w:rFonts w:ascii="Garamond" w:cs="Garamond" w:eastAsia="Garamond" w:hAnsi="Garamond"/>
          <w:color w:val="0F1A2E"/>
          <w:sz w:val="36"/>
          <w:szCs w:val="36"/>
        </w:rPr>
        <w:t xml:space="preserve">How to Reach Me</w:t>
      </w:r>
    </w:p>
    <w:p>
      <w:pPr>
        <w:spacing w:after="160" w:before="80" w:line="320"/>
        <w:jc w:val="both"/>
      </w:pPr>
      <w:r>
        <w:rPr>
          <w:rFonts w:ascii="Garamond" w:cs="Garamond" w:eastAsia="Garamond" w:hAnsi="Garamond"/>
          <w:color w:val="14110C"/>
          <w:sz w:val="22"/>
          <w:szCs w:val="22"/>
        </w:rPr>
        <w:t xml:space="preserve">Write to me at jamesfmulhern@gmail.com with your suggestions, your questions, or simply a hello. There is also a form on the companion website where you may check boxes and send. I will read every response.</w:t>
      </w:r>
    </w:p>
    <w:p>
      <w:r>
        <w:br w:type="page"/>
      </w:r>
    </w:p>
    <w:p>
      <w:pPr>
        <w:spacing w:after="180" w:before="240"/>
        <w:jc w:val="center"/>
      </w:pPr>
      <w:r>
        <w:rPr>
          <w:rFonts w:ascii="Calibri" w:cs="Calibri" w:eastAsia="Calibri" w:hAnsi="Calibri"/>
          <w:color w:val="B8893A"/>
          <w:sz w:val="16"/>
          <w:szCs w:val="16"/>
        </w:rPr>
        <w:t xml:space="preserve">◆ </w:t>
      </w:r>
      <w:r>
        <w:rPr>
          <w:rFonts w:ascii="Calibri" w:cs="Calibri" w:eastAsia="Calibri" w:hAnsi="Calibri"/>
          <w:b/>
          <w:bCs/>
          <w:color w:val="8C6624"/>
          <w:spacing w:val="200"/>
          <w:sz w:val="16"/>
          <w:szCs w:val="16"/>
        </w:rPr>
        <w:t xml:space="preserve">XI</w:t>
      </w:r>
      <w:r>
        <w:rPr>
          <w:rFonts w:ascii="Calibri" w:cs="Calibri" w:eastAsia="Calibri" w:hAnsi="Calibri"/>
          <w:color w:val="B8893A"/>
          <w:sz w:val="16"/>
          <w:szCs w:val="16"/>
        </w:rPr>
        <w:t xml:space="preserve"> ◆</w:t>
      </w:r>
    </w:p>
    <w:p>
      <w:pPr>
        <w:pStyle w:val="Heading1"/>
        <w:spacing w:after="240" w:before="360"/>
        <w:jc w:val="center"/>
      </w:pPr>
      <w:r>
        <w:rPr>
          <w:rFonts w:ascii="Garamond" w:cs="Garamond" w:eastAsia="Garamond" w:hAnsi="Garamond"/>
          <w:color w:val="0F1A2E"/>
          <w:sz w:val="56"/>
          <w:szCs w:val="56"/>
        </w:rPr>
        <w:t xml:space="preserve">With My Thanks</w:t>
      </w:r>
    </w:p>
    <w:p>
      <w:pPr>
        <w:spacing w:after="240" w:before="240"/>
        <w:jc w:val="center"/>
      </w:pPr>
      <w:r>
        <w:rPr>
          <w:rFonts w:ascii="Calibri" w:cs="Calibri" w:eastAsia="Calibri" w:hAnsi="Calibri"/>
          <w:color w:val="B8893A"/>
          <w:spacing w:val="400"/>
          <w:sz w:val="22"/>
          <w:szCs w:val="22"/>
        </w:rPr>
        <w:t xml:space="preserve">◆     ◆     ◆</w:t>
      </w:r>
    </w:p>
    <w:p>
      <w:pPr>
        <w:spacing w:after="280" w:before="280" w:line="360"/>
        <w:ind w:left="720" w:right="720"/>
        <w:jc w:val="center"/>
      </w:pPr>
      <w:r>
        <w:rPr>
          <w:rFonts w:ascii="Garamond" w:cs="Garamond" w:eastAsia="Garamond" w:hAnsi="Garamond"/>
          <w:i/>
          <w:iCs/>
          <w:color w:val="14110C"/>
          <w:sz w:val="26"/>
          <w:szCs w:val="26"/>
        </w:rPr>
        <w:t xml:space="preserve">I enjoyed meeting every one of you. I am grateful for what you shared — the pages, the ideas, the silences, the laughter, the small kindnesses on the way out the door. The course was richer for your presence than my notes would have suggested it could be. Whatever you take from this companion volume, please take that, too.</w:t>
      </w:r>
    </w:p>
    <w:p>
      <w:pPr>
        <w:spacing w:after="60" w:before="280"/>
        <w:jc w:val="center"/>
      </w:pPr>
      <w:r>
        <w:rPr>
          <w:rFonts w:ascii="Garamond" w:cs="Garamond" w:eastAsia="Garamond" w:hAnsi="Garamond"/>
          <w:i/>
          <w:iCs/>
          <w:color w:val="14110C"/>
          <w:sz w:val="24"/>
          <w:szCs w:val="24"/>
        </w:rPr>
        <w:t xml:space="preserve">With gratitude,</w:t>
      </w:r>
    </w:p>
    <w:p>
      <w:pPr>
        <w:spacing w:after="80" w:before="80"/>
        <w:jc w:val="center"/>
      </w:pPr>
      <w:r>
        <w:rPr>
          <w:rFonts w:ascii="Garamond" w:cs="Garamond" w:eastAsia="Garamond" w:hAnsi="Garamond"/>
          <w:i/>
          <w:iCs/>
          <w:color w:val="0F1A2E"/>
          <w:sz w:val="32"/>
          <w:szCs w:val="32"/>
        </w:rPr>
        <w:t xml:space="preserve">James F. Mulhern</w:t>
      </w:r>
    </w:p>
    <w:p>
      <w:pPr>
        <w:spacing w:after="240" w:before="60"/>
        <w:jc w:val="center"/>
      </w:pPr>
      <w:r>
        <w:rPr>
          <w:rFonts w:ascii="Calibri" w:cs="Calibri" w:eastAsia="Calibri" w:hAnsi="Calibri"/>
          <w:color w:val="8C6624"/>
          <w:spacing w:val="200"/>
          <w:sz w:val="16"/>
          <w:szCs w:val="16"/>
        </w:rPr>
        <w:t xml:space="preserve">Philadelphia · Summer 2026</w:t>
      </w:r>
    </w:p>
    <w:sectPr>
      <w:headerReference w:type="default" r:id="rId7"/>
      <w:headerReference w:type="first" r:id="rId8"/>
      <w:footerReference w:type="default" r:id="rId9"/>
      <w:footerReference w:type="first" r:id="rId10"/>
      <w:pgSz w:w="12240" w:h="15840" w:orient="portrait"/>
      <w:pgMar w:top="1620" w:right="1440" w:bottom="1620" w:left="1440" w:header="708" w:footer="708" w:gutter="0"/>
      <w:pgNumType/>
      <w:titlePg/>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8893A" w:sz="6" w:space="4"/>
      </w:pBdr>
      <w:spacing w:before="80"/>
      <w:jc w:val="center"/>
    </w:pPr>
    <w:r>
      <w:rPr>
        <w:rFonts w:ascii="Calibri" w:cs="Calibri" w:eastAsia="Calibri" w:hAnsi="Calibri"/>
        <w:color w:val="8C6624"/>
        <w:sz w:val="18"/>
        <w:szCs w:val="18"/>
      </w:rPr>
      <w:t xml:space="preserve">Page </w:t>
    </w:r>
    <w:r>
      <w:rPr>
        <w:rFonts w:ascii="Calibri" w:cs="Calibri" w:eastAsia="Calibri" w:hAnsi="Calibri"/>
        <w:b/>
        <w:bCs/>
        <w:color w:val="8C6624"/>
        <w:sz w:val="18"/>
        <w:szCs w:val="18"/>
      </w:rPr>
      <w:fldChar w:fldCharType="begin"/>
      <w:instrText xml:space="preserve">PAGE</w:instrText>
      <w:fldChar w:fldCharType="separate"/>
      <w:fldChar w:fldCharType="end"/>
    </w:r>
    <w:r>
      <w:rPr>
        <w:rFonts w:ascii="Calibri" w:cs="Calibri" w:eastAsia="Calibri" w:hAnsi="Calibri"/>
        <w:color w:val="8C6624"/>
        <w:sz w:val="18"/>
        <w:szCs w:val="18"/>
      </w:rPr>
      <w:t xml:space="preserve"> of </w:t>
    </w:r>
    <w:r>
      <w:rPr>
        <w:rFonts w:ascii="Calibri" w:cs="Calibri" w:eastAsia="Calibri" w:hAnsi="Calibri"/>
        <w:b/>
        <w:bCs/>
        <w:color w:val="8C6624"/>
        <w:sz w:val="18"/>
        <w:szCs w:val="18"/>
      </w:rPr>
      <w:fldChar w:fldCharType="begin"/>
      <w:instrText xml:space="preserve">NUMPAGES</w:instrText>
      <w:fldChar w:fldCharType="separate"/>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r>
      <w:t xml:space="preserv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8893A" w:sz="6" w:space="4"/>
      </w:pBdr>
      <w:spacing w:after="80"/>
      <w:jc w:val="center"/>
    </w:pPr>
    <w:r>
      <w:rPr>
        <w:rFonts w:ascii="Calibri" w:cs="Calibri" w:eastAsia="Calibri" w:hAnsi="Calibri"/>
        <w:i/>
        <w:iCs/>
        <w:color w:val="8C6624"/>
        <w:sz w:val="16"/>
        <w:szCs w:val="16"/>
      </w:rPr>
      <w:t xml:space="preserve">Because There Wasn’t Time to Tell Everything — A Companion to The Art of Telling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color w:val="B8893A"/>
      </w:rPr>
    </w:lvl>
  </w:abstractNum>
  <w:abstractNum w:abstractNumId="3" w15:restartNumberingAfterBreak="0">
    <w:multiLevelType w:val="hybridMultilevel"/>
    <w:lvl w:ilvl="0" w15:tentative="1">
      <w:start w:val="1"/>
      <w:numFmt w:val="decimal"/>
      <w:lvlText w:val="%1."/>
      <w:lvlJc w:val="left"/>
      <w:pPr>
        <w:ind w:left="720" w:hanging="360"/>
      </w:pPr>
      <w:rPr>
        <w:b/>
        <w:bCs/>
        <w:color w:val="8C6624"/>
      </w:r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color w:val="14110C"/>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280" w:before="400"/>
      <w:jc w:val="center"/>
    </w:pPr>
    <w:rPr>
      <w:rFonts w:ascii="Garamond" w:cs="Garamond" w:eastAsia="Garamond" w:hAnsi="Garamond"/>
      <w:color w:val="0F1A2E"/>
      <w:sz w:val="56"/>
      <w:szCs w:val="56"/>
    </w:rPr>
  </w:style>
  <w:style w:type="paragraph" w:styleId="Heading2">
    <w:name w:val="Heading 2"/>
    <w:basedOn w:val="Normal"/>
    <w:next w:val="Normal"/>
    <w:pPr>
      <w:spacing w:after="160" w:before="360"/>
    </w:pPr>
    <w:rPr>
      <w:rFonts w:ascii="Garamond" w:cs="Garamond" w:eastAsia="Garamond" w:hAnsi="Garamond"/>
      <w:color w:val="0F1A2E"/>
      <w:sz w:val="36"/>
      <w:szCs w:val="36"/>
    </w:rPr>
  </w:style>
  <w:style w:type="paragraph" w:styleId="Heading3">
    <w:name w:val="Heading 3"/>
    <w:basedOn w:val="Normal"/>
    <w:next w:val="Normal"/>
    <w:pPr>
      <w:spacing w:after="120" w:before="280"/>
    </w:pPr>
    <w:rPr>
      <w:rFonts w:ascii="Garamond" w:cs="Garamond" w:eastAsia="Garamond" w:hAnsi="Garamond"/>
      <w:i/>
      <w:iCs/>
      <w:color w:val="6B1F2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Because There Wasn’t Time to Tell Everything — A Companion Volume</dc:title>
  <dc:subject>The Art of Telling — Companion Volume</dc:subject>
  <dc:creator>James F. Mulhern</dc:creator>
  <cp:keywords>literature, short story, poetry, memoir, creative writing</cp:keywords>
  <dc:description>A companion booklet for the students of The Art of Telling, Spring &amp; Summer 2026.</dc:description>
  <cp:lastModifiedBy>James F. Mulhern</cp:lastModifiedBy>
  <cp:revision>1</cp:revision>
  <dcterms:created xsi:type="dcterms:W3CDTF">2026-06-29T10:22:30.519Z</dcterms:created>
  <dcterms:modified xsi:type="dcterms:W3CDTF">2026-06-29T10:22:30.519Z</dcterms:modified>
</cp:coreProperties>
</file>

<file path=docProps/custom.xml><?xml version="1.0" encoding="utf-8"?>
<Properties xmlns="http://schemas.openxmlformats.org/officeDocument/2006/custom-properties" xmlns:vt="http://schemas.openxmlformats.org/officeDocument/2006/docPropsVTypes"/>
</file>